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60889C" w14:textId="77777777" w:rsidR="004B2EAA" w:rsidRDefault="0031757E" w:rsidP="00F76947">
      <w:pPr>
        <w:spacing w:after="0" w:line="360" w:lineRule="exact"/>
        <w:rPr>
          <w:rFonts w:ascii="Microsoft JhengHei UI" w:eastAsia="Microsoft JhengHei UI" w:hAnsi="Microsoft JhengHei UI"/>
          <w:b/>
          <w:bCs/>
          <w:sz w:val="22"/>
          <w:szCs w:val="22"/>
        </w:rPr>
      </w:pPr>
      <w:r w:rsidRPr="00F76947">
        <w:rPr>
          <w:rFonts w:ascii="Microsoft JhengHei UI" w:eastAsia="Microsoft JhengHei UI" w:hAnsi="Microsoft JhengHei UI" w:hint="eastAsia"/>
          <w:b/>
          <w:bCs/>
          <w:sz w:val="22"/>
          <w:szCs w:val="22"/>
        </w:rPr>
        <w:t>第一堂摘要：</w:t>
      </w:r>
    </w:p>
    <w:p w14:paraId="1B1CB5D7" w14:textId="33E1254B" w:rsidR="0031757E" w:rsidRDefault="00725431" w:rsidP="00F76947">
      <w:pPr>
        <w:spacing w:after="0" w:line="360" w:lineRule="exact"/>
        <w:rPr>
          <w:rFonts w:ascii="Microsoft JhengHei UI" w:eastAsia="Microsoft JhengHei UI" w:hAnsi="Microsoft JhengHei UI"/>
          <w:b/>
          <w:bCs/>
          <w:sz w:val="22"/>
          <w:szCs w:val="22"/>
        </w:rPr>
      </w:pPr>
      <w:r w:rsidRPr="00F76947">
        <w:rPr>
          <w:rFonts w:ascii="Microsoft JhengHei UI" w:eastAsia="Microsoft JhengHei UI" w:hAnsi="Microsoft JhengHei UI" w:hint="eastAsia"/>
          <w:b/>
          <w:bCs/>
          <w:sz w:val="22"/>
          <w:szCs w:val="22"/>
        </w:rPr>
        <w:t>專題演講(</w:t>
      </w:r>
      <w:proofErr w:type="gramStart"/>
      <w:r w:rsidRPr="00F76947">
        <w:rPr>
          <w:rFonts w:ascii="Microsoft JhengHei UI" w:eastAsia="Microsoft JhengHei UI" w:hAnsi="Microsoft JhengHei UI" w:hint="eastAsia"/>
          <w:b/>
          <w:bCs/>
          <w:sz w:val="22"/>
          <w:szCs w:val="22"/>
        </w:rPr>
        <w:t>一</w:t>
      </w:r>
      <w:proofErr w:type="gramEnd"/>
      <w:r w:rsidRPr="00F76947">
        <w:rPr>
          <w:rFonts w:ascii="Microsoft JhengHei UI" w:eastAsia="Microsoft JhengHei UI" w:hAnsi="Microsoft JhengHei UI" w:hint="eastAsia"/>
          <w:b/>
          <w:bCs/>
          <w:sz w:val="22"/>
          <w:szCs w:val="22"/>
        </w:rPr>
        <w:t>)： Strep A 檢驗和治療</w:t>
      </w:r>
    </w:p>
    <w:p w14:paraId="10BCCDA5" w14:textId="564D3681" w:rsidR="001C480A" w:rsidRPr="001C480A" w:rsidRDefault="001C480A" w:rsidP="00F76947">
      <w:pPr>
        <w:spacing w:after="0" w:line="360" w:lineRule="exact"/>
        <w:rPr>
          <w:rFonts w:ascii="Microsoft JhengHei UI" w:eastAsia="Microsoft JhengHei UI" w:hAnsi="Microsoft JhengHei UI" w:hint="eastAsia"/>
          <w:b/>
          <w:bCs/>
          <w:sz w:val="22"/>
          <w:szCs w:val="22"/>
        </w:rPr>
      </w:pPr>
      <w:r w:rsidRPr="001C480A">
        <w:rPr>
          <w:rFonts w:ascii="Microsoft JhengHei UI" w:eastAsia="Microsoft JhengHei UI" w:hAnsi="Microsoft JhengHei UI"/>
          <w:b/>
          <w:bCs/>
          <w:sz w:val="22"/>
          <w:szCs w:val="22"/>
        </w:rPr>
        <w:t>鄭名芳 院長  高榮台南分院</w:t>
      </w:r>
    </w:p>
    <w:p w14:paraId="29154F19" w14:textId="660ED39B" w:rsidR="0031757E" w:rsidRPr="00F76947" w:rsidRDefault="0031757E" w:rsidP="00F76947">
      <w:pPr>
        <w:spacing w:after="0" w:line="360" w:lineRule="exact"/>
        <w:rPr>
          <w:rFonts w:ascii="Microsoft JhengHei UI" w:eastAsia="Microsoft JhengHei UI" w:hAnsi="Microsoft JhengHei UI"/>
          <w:sz w:val="22"/>
          <w:szCs w:val="22"/>
        </w:rPr>
      </w:pPr>
      <w:r w:rsidRPr="00F76947">
        <w:rPr>
          <w:rFonts w:ascii="Microsoft JhengHei UI" w:eastAsia="Microsoft JhengHei UI" w:hAnsi="Microsoft JhengHei UI"/>
          <w:sz w:val="22"/>
          <w:szCs w:val="22"/>
        </w:rPr>
        <w:t>A 型鏈球菌（Strep A）的診斷與治療主要透過咽喉</w:t>
      </w:r>
      <w:proofErr w:type="gramStart"/>
      <w:r w:rsidRPr="00F76947">
        <w:rPr>
          <w:rFonts w:ascii="Microsoft JhengHei UI" w:eastAsia="Microsoft JhengHei UI" w:hAnsi="Microsoft JhengHei UI"/>
          <w:sz w:val="22"/>
          <w:szCs w:val="22"/>
        </w:rPr>
        <w:t>快篩、</w:t>
      </w:r>
      <w:proofErr w:type="gramEnd"/>
      <w:r w:rsidRPr="00F76947">
        <w:rPr>
          <w:rFonts w:ascii="Microsoft JhengHei UI" w:eastAsia="Microsoft JhengHei UI" w:hAnsi="Microsoft JhengHei UI"/>
          <w:sz w:val="22"/>
          <w:szCs w:val="22"/>
        </w:rPr>
        <w:t>細菌培養與抗生素治療</w:t>
      </w:r>
      <w:r w:rsidRPr="00F76947">
        <w:rPr>
          <w:rFonts w:ascii="Microsoft JhengHei UI" w:eastAsia="Microsoft JhengHei UI" w:hAnsi="Microsoft JhengHei UI" w:hint="eastAsia"/>
          <w:sz w:val="22"/>
          <w:szCs w:val="22"/>
        </w:rPr>
        <w:t>。</w:t>
      </w:r>
      <w:r w:rsidRPr="00F76947">
        <w:rPr>
          <w:rFonts w:ascii="Microsoft JhengHei UI" w:eastAsia="Microsoft JhengHei UI" w:hAnsi="Microsoft JhengHei UI"/>
          <w:sz w:val="22"/>
          <w:szCs w:val="22"/>
        </w:rPr>
        <w:t>呼吸道感染症狀可能具有誤導性，可能從而導致誤診、採取不必要的測試、過度使用抗生素，並導致感染於社區中持續擴散。當您需要診斷呼吸道感染時，不應在速度和準確性之間做出選擇。</w:t>
      </w:r>
      <w:r w:rsidRPr="00F76947">
        <w:rPr>
          <w:rFonts w:ascii="Microsoft JhengHei UI" w:eastAsia="Microsoft JhengHei UI" w:hAnsi="Microsoft JhengHei UI" w:hint="eastAsia"/>
          <w:sz w:val="22"/>
          <w:szCs w:val="22"/>
        </w:rPr>
        <w:t>本課題</w:t>
      </w:r>
      <w:r w:rsidRPr="00F76947">
        <w:rPr>
          <w:rFonts w:ascii="Microsoft JhengHei UI" w:eastAsia="Microsoft JhengHei UI" w:hAnsi="Microsoft JhengHei UI"/>
          <w:sz w:val="22"/>
          <w:szCs w:val="22"/>
        </w:rPr>
        <w:t>藉助呼吸道快速檢測解決方案，可以迅速且準確地判斷呼吸道感染是否為自限性或者需要治療。這有助於制定更好的治療策略，提升患者治療成效並降低成本。</w:t>
      </w:r>
    </w:p>
    <w:p w14:paraId="39354DE8" w14:textId="77777777" w:rsidR="0092760D" w:rsidRDefault="0092760D" w:rsidP="00F76947">
      <w:pPr>
        <w:spacing w:after="0" w:line="360" w:lineRule="exact"/>
        <w:rPr>
          <w:rFonts w:ascii="Microsoft JhengHei UI" w:eastAsia="Microsoft JhengHei UI" w:hAnsi="Microsoft JhengHei UI"/>
          <w:sz w:val="22"/>
          <w:szCs w:val="22"/>
        </w:rPr>
      </w:pPr>
    </w:p>
    <w:p w14:paraId="2776A4F5" w14:textId="77777777" w:rsidR="00F76947" w:rsidRDefault="00F76947" w:rsidP="00F76947">
      <w:pPr>
        <w:spacing w:after="0" w:line="360" w:lineRule="exact"/>
        <w:rPr>
          <w:rFonts w:ascii="Microsoft JhengHei UI" w:eastAsia="Microsoft JhengHei UI" w:hAnsi="Microsoft JhengHei UI"/>
          <w:sz w:val="22"/>
          <w:szCs w:val="22"/>
        </w:rPr>
      </w:pPr>
    </w:p>
    <w:p w14:paraId="07640A38" w14:textId="77777777" w:rsidR="004B2EAA" w:rsidRDefault="004B2EAA" w:rsidP="00F76947">
      <w:pPr>
        <w:spacing w:after="0" w:line="360" w:lineRule="exact"/>
        <w:rPr>
          <w:rFonts w:ascii="Microsoft JhengHei UI" w:eastAsia="Microsoft JhengHei UI" w:hAnsi="Microsoft JhengHei UI"/>
          <w:sz w:val="22"/>
          <w:szCs w:val="22"/>
        </w:rPr>
      </w:pPr>
    </w:p>
    <w:p w14:paraId="30F42D0F" w14:textId="77777777" w:rsidR="004B2EAA" w:rsidRPr="00F76947" w:rsidRDefault="004B2EAA" w:rsidP="00F76947">
      <w:pPr>
        <w:spacing w:after="0" w:line="360" w:lineRule="exact"/>
        <w:rPr>
          <w:rFonts w:ascii="Microsoft JhengHei UI" w:eastAsia="Microsoft JhengHei UI" w:hAnsi="Microsoft JhengHei UI"/>
          <w:sz w:val="22"/>
          <w:szCs w:val="22"/>
        </w:rPr>
      </w:pPr>
    </w:p>
    <w:p w14:paraId="776E8961" w14:textId="77777777" w:rsidR="004B2EAA" w:rsidRDefault="0092760D" w:rsidP="00F76947">
      <w:pPr>
        <w:spacing w:after="0" w:line="360" w:lineRule="exact"/>
        <w:jc w:val="both"/>
        <w:rPr>
          <w:rFonts w:ascii="Microsoft JhengHei UI" w:eastAsia="Microsoft JhengHei UI" w:hAnsi="Microsoft JhengHei UI"/>
          <w:b/>
          <w:bCs/>
          <w:sz w:val="22"/>
          <w:szCs w:val="22"/>
          <w:lang w:bidi="th-TH"/>
        </w:rPr>
      </w:pPr>
      <w:r w:rsidRPr="00F76947">
        <w:rPr>
          <w:rFonts w:ascii="Microsoft JhengHei UI" w:eastAsia="Microsoft JhengHei UI" w:hAnsi="Microsoft JhengHei UI"/>
          <w:b/>
          <w:bCs/>
          <w:sz w:val="22"/>
          <w:szCs w:val="22"/>
          <w:lang w:bidi="th-TH"/>
        </w:rPr>
        <w:t>第二堂摘要：</w:t>
      </w:r>
    </w:p>
    <w:p w14:paraId="1ABBA87A" w14:textId="1565A4C3" w:rsidR="0092760D" w:rsidRDefault="0092760D" w:rsidP="00F76947">
      <w:pPr>
        <w:spacing w:after="0" w:line="360" w:lineRule="exact"/>
        <w:jc w:val="both"/>
        <w:rPr>
          <w:rFonts w:ascii="Microsoft JhengHei UI" w:eastAsia="Microsoft JhengHei UI" w:hAnsi="Microsoft JhengHei UI"/>
          <w:b/>
          <w:bCs/>
          <w:sz w:val="22"/>
          <w:szCs w:val="22"/>
          <w:lang w:bidi="th-TH"/>
        </w:rPr>
      </w:pPr>
      <w:r w:rsidRPr="00F76947">
        <w:rPr>
          <w:rFonts w:ascii="Microsoft JhengHei UI" w:eastAsia="Microsoft JhengHei UI" w:hAnsi="Microsoft JhengHei UI"/>
          <w:b/>
          <w:bCs/>
          <w:sz w:val="22"/>
          <w:szCs w:val="22"/>
          <w:lang w:bidi="th-TH"/>
        </w:rPr>
        <w:t>專題演講(二)：腸病毒71型疫苗</w:t>
      </w:r>
      <w:proofErr w:type="gramStart"/>
      <w:r w:rsidRPr="00F76947">
        <w:rPr>
          <w:rFonts w:ascii="Microsoft JhengHei UI" w:eastAsia="Microsoft JhengHei UI" w:hAnsi="Microsoft JhengHei UI"/>
          <w:b/>
          <w:bCs/>
          <w:sz w:val="22"/>
          <w:szCs w:val="22"/>
          <w:lang w:bidi="th-TH"/>
        </w:rPr>
        <w:t>最</w:t>
      </w:r>
      <w:proofErr w:type="gramEnd"/>
      <w:r w:rsidRPr="00F76947">
        <w:rPr>
          <w:rFonts w:ascii="Microsoft JhengHei UI" w:eastAsia="Microsoft JhengHei UI" w:hAnsi="Microsoft JhengHei UI"/>
          <w:b/>
          <w:bCs/>
          <w:sz w:val="22"/>
          <w:szCs w:val="22"/>
          <w:lang w:bidi="th-TH"/>
        </w:rPr>
        <w:t>適接種設計與實證分析</w:t>
      </w:r>
    </w:p>
    <w:p w14:paraId="57B63005" w14:textId="0E5CD820" w:rsidR="001C480A" w:rsidRPr="00F76947" w:rsidRDefault="001C480A" w:rsidP="00F76947">
      <w:pPr>
        <w:spacing w:after="0" w:line="360" w:lineRule="exact"/>
        <w:jc w:val="both"/>
        <w:rPr>
          <w:rFonts w:ascii="Microsoft JhengHei UI" w:eastAsia="Microsoft JhengHei UI" w:hAnsi="Microsoft JhengHei UI" w:hint="eastAsia"/>
          <w:b/>
          <w:bCs/>
          <w:sz w:val="22"/>
          <w:szCs w:val="22"/>
          <w:lang w:bidi="th-TH"/>
        </w:rPr>
      </w:pPr>
      <w:r w:rsidRPr="001C480A">
        <w:rPr>
          <w:rFonts w:ascii="Microsoft JhengHei UI" w:eastAsia="Microsoft JhengHei UI" w:hAnsi="Microsoft JhengHei UI"/>
          <w:b/>
          <w:bCs/>
          <w:sz w:val="22"/>
          <w:szCs w:val="22"/>
          <w:lang w:bidi="th-TH"/>
        </w:rPr>
        <w:t>講者 : 黃立民 教授 臺大醫院</w:t>
      </w:r>
    </w:p>
    <w:p w14:paraId="0FF1BB39" w14:textId="77777777" w:rsidR="0092760D" w:rsidRPr="00F76947" w:rsidRDefault="0092760D" w:rsidP="00F76947">
      <w:pPr>
        <w:spacing w:after="0" w:line="360" w:lineRule="exact"/>
        <w:jc w:val="both"/>
        <w:rPr>
          <w:rFonts w:ascii="Microsoft JhengHei UI" w:eastAsia="Microsoft JhengHei UI" w:hAnsi="Microsoft JhengHei UI"/>
          <w:sz w:val="22"/>
          <w:szCs w:val="22"/>
          <w:lang w:bidi="th-TH"/>
        </w:rPr>
      </w:pPr>
      <w:r w:rsidRPr="00F76947">
        <w:rPr>
          <w:rFonts w:ascii="Microsoft JhengHei UI" w:eastAsia="Microsoft JhengHei UI" w:hAnsi="Microsoft JhengHei UI"/>
          <w:sz w:val="22"/>
          <w:szCs w:val="22"/>
          <w:lang w:bidi="th-TH"/>
        </w:rPr>
        <w:t>腸病毒71型（Enterovirus 71, EV71）具有高度</w:t>
      </w:r>
      <w:proofErr w:type="gramStart"/>
      <w:r w:rsidRPr="00F76947">
        <w:rPr>
          <w:rFonts w:ascii="Microsoft JhengHei UI" w:eastAsia="Microsoft JhengHei UI" w:hAnsi="Microsoft JhengHei UI"/>
          <w:sz w:val="22"/>
          <w:szCs w:val="22"/>
          <w:lang w:bidi="th-TH"/>
        </w:rPr>
        <w:t>嗜</w:t>
      </w:r>
      <w:proofErr w:type="gramEnd"/>
      <w:r w:rsidRPr="00F76947">
        <w:rPr>
          <w:rFonts w:ascii="Microsoft JhengHei UI" w:eastAsia="Microsoft JhengHei UI" w:hAnsi="Microsoft JhengHei UI"/>
          <w:sz w:val="22"/>
          <w:szCs w:val="22"/>
          <w:lang w:bidi="th-TH"/>
        </w:rPr>
        <w:t>神經性與高致病力，易引起神經系統重症，並留下不可逆後遺症。低齡幼兒</w:t>
      </w:r>
      <w:proofErr w:type="gramStart"/>
      <w:r w:rsidRPr="00F76947">
        <w:rPr>
          <w:rFonts w:ascii="Microsoft JhengHei UI" w:eastAsia="Microsoft JhengHei UI" w:hAnsi="Microsoft JhengHei UI"/>
          <w:sz w:val="22"/>
          <w:szCs w:val="22"/>
          <w:lang w:bidi="th-TH"/>
        </w:rPr>
        <w:t>因母源抗體</w:t>
      </w:r>
      <w:proofErr w:type="gramEnd"/>
      <w:r w:rsidRPr="00F76947">
        <w:rPr>
          <w:rFonts w:ascii="Microsoft JhengHei UI" w:eastAsia="Microsoft JhengHei UI" w:hAnsi="Microsoft JhengHei UI"/>
          <w:sz w:val="22"/>
          <w:szCs w:val="22"/>
          <w:lang w:bidi="th-TH"/>
        </w:rPr>
        <w:t>快速衰退且免疫系統尚未成熟，且五歲以下族群皆處於腸病毒</w:t>
      </w:r>
      <w:proofErr w:type="gramStart"/>
      <w:r w:rsidRPr="00F76947">
        <w:rPr>
          <w:rFonts w:ascii="Microsoft JhengHei UI" w:eastAsia="Microsoft JhengHei UI" w:hAnsi="Microsoft JhengHei UI"/>
          <w:sz w:val="22"/>
          <w:szCs w:val="22"/>
          <w:lang w:bidi="th-TH"/>
        </w:rPr>
        <w:t>重症高風險</w:t>
      </w:r>
      <w:proofErr w:type="gramEnd"/>
      <w:r w:rsidRPr="00F76947">
        <w:rPr>
          <w:rFonts w:ascii="Microsoft JhengHei UI" w:eastAsia="Microsoft JhengHei UI" w:hAnsi="Microsoft JhengHei UI"/>
          <w:sz w:val="22"/>
          <w:szCs w:val="22"/>
          <w:lang w:bidi="th-TH"/>
        </w:rPr>
        <w:t>期，因此，可自低齡開始接種並提供持久抗體保護的疫苗，為滿足臨床需求的關鍵策略。</w:t>
      </w:r>
    </w:p>
    <w:p w14:paraId="47A821CB" w14:textId="77777777" w:rsidR="0092760D" w:rsidRPr="00F76947" w:rsidRDefault="0092760D" w:rsidP="00F76947">
      <w:pPr>
        <w:spacing w:after="0" w:line="360" w:lineRule="exact"/>
        <w:jc w:val="both"/>
        <w:rPr>
          <w:rFonts w:ascii="Microsoft JhengHei UI" w:eastAsia="Microsoft JhengHei UI" w:hAnsi="Microsoft JhengHei UI"/>
          <w:sz w:val="22"/>
          <w:szCs w:val="22"/>
          <w:lang w:bidi="th-TH"/>
        </w:rPr>
      </w:pPr>
      <w:proofErr w:type="gramStart"/>
      <w:r w:rsidRPr="00F76947">
        <w:rPr>
          <w:rFonts w:ascii="Microsoft JhengHei UI" w:eastAsia="Microsoft JhengHei UI" w:hAnsi="Microsoft JhengHei UI"/>
          <w:sz w:val="22"/>
          <w:szCs w:val="22"/>
          <w:lang w:bidi="th-TH"/>
        </w:rPr>
        <w:t>高端開發</w:t>
      </w:r>
      <w:proofErr w:type="gramEnd"/>
      <w:r w:rsidRPr="00F76947">
        <w:rPr>
          <w:rFonts w:ascii="Microsoft JhengHei UI" w:eastAsia="Microsoft JhengHei UI" w:hAnsi="Microsoft JhengHei UI"/>
          <w:sz w:val="22"/>
          <w:szCs w:val="22"/>
          <w:lang w:bidi="th-TH"/>
        </w:rPr>
        <w:t>的恩</w:t>
      </w:r>
      <w:proofErr w:type="gramStart"/>
      <w:r w:rsidRPr="00F76947">
        <w:rPr>
          <w:rFonts w:ascii="Microsoft JhengHei UI" w:eastAsia="Microsoft JhengHei UI" w:hAnsi="Microsoft JhengHei UI"/>
          <w:sz w:val="22"/>
          <w:szCs w:val="22"/>
          <w:lang w:bidi="th-TH"/>
        </w:rPr>
        <w:t>穩健腸</w:t>
      </w:r>
      <w:proofErr w:type="gramEnd"/>
      <w:r w:rsidRPr="00F76947">
        <w:rPr>
          <w:rFonts w:ascii="Microsoft JhengHei UI" w:eastAsia="Microsoft JhengHei UI" w:hAnsi="Microsoft JhengHei UI"/>
          <w:sz w:val="22"/>
          <w:szCs w:val="22"/>
          <w:lang w:bidi="th-TH"/>
        </w:rPr>
        <w:t>病毒71型疫苗，在二期臨床試驗以嚴謹設計細分年齡層、比較抗原劑量與接種間隔，證實2.5 µg抗原及56天的基礎劑間隔設計，可誘導較高抗體濃度，並符合常規疫苗接種時程，且對多種基因</w:t>
      </w:r>
      <w:proofErr w:type="gramStart"/>
      <w:r w:rsidRPr="00F76947">
        <w:rPr>
          <w:rFonts w:ascii="Microsoft JhengHei UI" w:eastAsia="Microsoft JhengHei UI" w:hAnsi="Microsoft JhengHei UI"/>
          <w:sz w:val="22"/>
          <w:szCs w:val="22"/>
          <w:lang w:bidi="th-TH"/>
        </w:rPr>
        <w:t>亞型具血清</w:t>
      </w:r>
      <w:proofErr w:type="gramEnd"/>
      <w:r w:rsidRPr="00F76947">
        <w:rPr>
          <w:rFonts w:ascii="Microsoft JhengHei UI" w:eastAsia="Microsoft JhengHei UI" w:hAnsi="Microsoft JhengHei UI"/>
          <w:sz w:val="22"/>
          <w:szCs w:val="22"/>
          <w:lang w:bidi="th-TH"/>
        </w:rPr>
        <w:t>保護力。而低齡幼兒於一年後施打追加劑，可提升抗體濃度數倍。長期追蹤結果亦證實，2歲以下</w:t>
      </w:r>
      <w:proofErr w:type="gramStart"/>
      <w:r w:rsidRPr="00F76947">
        <w:rPr>
          <w:rFonts w:ascii="Microsoft JhengHei UI" w:eastAsia="Microsoft JhengHei UI" w:hAnsi="Microsoft JhengHei UI"/>
          <w:sz w:val="22"/>
          <w:szCs w:val="22"/>
          <w:lang w:bidi="th-TH"/>
        </w:rPr>
        <w:t>採</w:t>
      </w:r>
      <w:proofErr w:type="gramEnd"/>
      <w:r w:rsidRPr="00F76947">
        <w:rPr>
          <w:rFonts w:ascii="Microsoft JhengHei UI" w:eastAsia="Microsoft JhengHei UI" w:hAnsi="Microsoft JhengHei UI"/>
          <w:sz w:val="22"/>
          <w:szCs w:val="22"/>
          <w:lang w:bidi="th-TH"/>
        </w:rPr>
        <w:t>2+1劑、2歲以上2劑，皆可誘導至少5年的高濃度抗體，有效保護幼童度</w:t>
      </w:r>
      <w:proofErr w:type="gramStart"/>
      <w:r w:rsidRPr="00F76947">
        <w:rPr>
          <w:rFonts w:ascii="Microsoft JhengHei UI" w:eastAsia="Microsoft JhengHei UI" w:hAnsi="Microsoft JhengHei UI"/>
          <w:sz w:val="22"/>
          <w:szCs w:val="22"/>
          <w:lang w:bidi="th-TH"/>
        </w:rPr>
        <w:t>過重症高風險</w:t>
      </w:r>
      <w:proofErr w:type="gramEnd"/>
      <w:r w:rsidRPr="00F76947">
        <w:rPr>
          <w:rFonts w:ascii="Microsoft JhengHei UI" w:eastAsia="Microsoft JhengHei UI" w:hAnsi="Microsoft JhengHei UI"/>
          <w:sz w:val="22"/>
          <w:szCs w:val="22"/>
          <w:lang w:bidi="th-TH"/>
        </w:rPr>
        <w:t>期。</w:t>
      </w:r>
    </w:p>
    <w:p w14:paraId="18254968" w14:textId="77777777" w:rsidR="0092760D" w:rsidRPr="00F76947" w:rsidRDefault="0092760D" w:rsidP="00F76947">
      <w:pPr>
        <w:spacing w:after="0" w:line="360" w:lineRule="exact"/>
        <w:jc w:val="both"/>
        <w:rPr>
          <w:rFonts w:ascii="Microsoft JhengHei UI" w:eastAsia="Microsoft JhengHei UI" w:hAnsi="Microsoft JhengHei UI"/>
          <w:sz w:val="22"/>
          <w:szCs w:val="22"/>
          <w:lang w:bidi="th-TH"/>
        </w:rPr>
      </w:pPr>
      <w:r w:rsidRPr="00F76947">
        <w:rPr>
          <w:rFonts w:ascii="Microsoft JhengHei UI" w:eastAsia="Microsoft JhengHei UI" w:hAnsi="Microsoft JhengHei UI"/>
          <w:sz w:val="22"/>
          <w:szCs w:val="22"/>
          <w:lang w:bidi="th-TH"/>
        </w:rPr>
        <w:t>其三期臨床試驗於台灣與越南收案並追蹤長達600天，結果顯示22例EV71確診病例 (含4</w:t>
      </w:r>
      <w:proofErr w:type="gramStart"/>
      <w:r w:rsidRPr="00F76947">
        <w:rPr>
          <w:rFonts w:ascii="Microsoft JhengHei UI" w:eastAsia="Microsoft JhengHei UI" w:hAnsi="Microsoft JhengHei UI"/>
          <w:sz w:val="22"/>
          <w:szCs w:val="22"/>
          <w:lang w:bidi="th-TH"/>
        </w:rPr>
        <w:t>例重症</w:t>
      </w:r>
      <w:proofErr w:type="gramEnd"/>
      <w:r w:rsidRPr="00F76947">
        <w:rPr>
          <w:rFonts w:ascii="Microsoft JhengHei UI" w:eastAsia="Microsoft JhengHei UI" w:hAnsi="Microsoft JhengHei UI"/>
          <w:sz w:val="22"/>
          <w:szCs w:val="22"/>
          <w:lang w:bidi="th-TH"/>
        </w:rPr>
        <w:t>住院) 皆發生於安慰劑組；疫苗組</w:t>
      </w:r>
      <w:proofErr w:type="gramStart"/>
      <w:r w:rsidRPr="00F76947">
        <w:rPr>
          <w:rFonts w:ascii="Microsoft JhengHei UI" w:eastAsia="Microsoft JhengHei UI" w:hAnsi="Microsoft JhengHei UI"/>
          <w:sz w:val="22"/>
          <w:szCs w:val="22"/>
          <w:lang w:bidi="th-TH"/>
        </w:rPr>
        <w:t>則無確診</w:t>
      </w:r>
      <w:proofErr w:type="gramEnd"/>
      <w:r w:rsidRPr="00F76947">
        <w:rPr>
          <w:rFonts w:ascii="Microsoft JhengHei UI" w:eastAsia="Microsoft JhengHei UI" w:hAnsi="Microsoft JhengHei UI"/>
          <w:sz w:val="22"/>
          <w:szCs w:val="22"/>
          <w:lang w:bidi="th-TH"/>
        </w:rPr>
        <w:t>或住院個案，顯示疫苗對疾病預防率與住院</w:t>
      </w:r>
      <w:proofErr w:type="gramStart"/>
      <w:r w:rsidRPr="00F76947">
        <w:rPr>
          <w:rFonts w:ascii="Microsoft JhengHei UI" w:eastAsia="Microsoft JhengHei UI" w:hAnsi="Microsoft JhengHei UI"/>
          <w:sz w:val="22"/>
          <w:szCs w:val="22"/>
          <w:lang w:bidi="th-TH"/>
        </w:rPr>
        <w:t>保護力皆達</w:t>
      </w:r>
      <w:proofErr w:type="gramEnd"/>
      <w:r w:rsidRPr="00F76947">
        <w:rPr>
          <w:rFonts w:ascii="Microsoft JhengHei UI" w:eastAsia="Microsoft JhengHei UI" w:hAnsi="Microsoft JhengHei UI"/>
          <w:sz w:val="22"/>
          <w:szCs w:val="22"/>
          <w:lang w:bidi="th-TH"/>
        </w:rPr>
        <w:t>100%。試驗結果發表於《The Lancet》，並獲專家撰文推薦，肯定其自2個月</w:t>
      </w:r>
      <w:proofErr w:type="gramStart"/>
      <w:r w:rsidRPr="00F76947">
        <w:rPr>
          <w:rFonts w:ascii="Microsoft JhengHei UI" w:eastAsia="Microsoft JhengHei UI" w:hAnsi="Microsoft JhengHei UI"/>
          <w:sz w:val="22"/>
          <w:szCs w:val="22"/>
          <w:lang w:bidi="th-TH"/>
        </w:rPr>
        <w:t>齡</w:t>
      </w:r>
      <w:proofErr w:type="gramEnd"/>
      <w:r w:rsidRPr="00F76947">
        <w:rPr>
          <w:rFonts w:ascii="Microsoft JhengHei UI" w:eastAsia="Microsoft JhengHei UI" w:hAnsi="Microsoft JhengHei UI"/>
          <w:sz w:val="22"/>
          <w:szCs w:val="22"/>
          <w:lang w:bidi="th-TH"/>
        </w:rPr>
        <w:t>即可接種，且追加劑設計可在不增加不良反應的情況下，有效提升抗體濃度與血清保護率。</w:t>
      </w:r>
    </w:p>
    <w:p w14:paraId="697DDA65" w14:textId="69E17259" w:rsidR="004B2EAA" w:rsidRDefault="0092760D" w:rsidP="00F76947">
      <w:pPr>
        <w:spacing w:after="0" w:line="360" w:lineRule="exact"/>
        <w:jc w:val="both"/>
        <w:rPr>
          <w:rFonts w:ascii="Microsoft JhengHei UI" w:eastAsia="Microsoft JhengHei UI" w:hAnsi="Microsoft JhengHei UI"/>
          <w:sz w:val="22"/>
          <w:szCs w:val="22"/>
          <w:lang w:bidi="th-TH"/>
        </w:rPr>
      </w:pPr>
      <w:r w:rsidRPr="00F76947">
        <w:rPr>
          <w:rFonts w:ascii="Microsoft JhengHei UI" w:eastAsia="Microsoft JhengHei UI" w:hAnsi="Microsoft JhengHei UI"/>
          <w:sz w:val="22"/>
          <w:szCs w:val="22"/>
          <w:lang w:bidi="th-TH"/>
        </w:rPr>
        <w:t>恩</w:t>
      </w:r>
      <w:proofErr w:type="gramStart"/>
      <w:r w:rsidRPr="00F76947">
        <w:rPr>
          <w:rFonts w:ascii="Microsoft JhengHei UI" w:eastAsia="Microsoft JhengHei UI" w:hAnsi="Microsoft JhengHei UI"/>
          <w:sz w:val="22"/>
          <w:szCs w:val="22"/>
          <w:lang w:bidi="th-TH"/>
        </w:rPr>
        <w:t>穩健腸</w:t>
      </w:r>
      <w:proofErr w:type="gramEnd"/>
      <w:r w:rsidRPr="00F76947">
        <w:rPr>
          <w:rFonts w:ascii="Microsoft JhengHei UI" w:eastAsia="Microsoft JhengHei UI" w:hAnsi="Microsoft JhengHei UI"/>
          <w:sz w:val="22"/>
          <w:szCs w:val="22"/>
          <w:lang w:bidi="th-TH"/>
        </w:rPr>
        <w:t>病毒71型疫苗歷經十餘年研發與臨床驗證，自2023年在台灣上市後，已守護20萬位以上的孩童，並於2026年3月取得越南</w:t>
      </w:r>
      <w:proofErr w:type="gramStart"/>
      <w:r w:rsidRPr="00F76947">
        <w:rPr>
          <w:rFonts w:ascii="Microsoft JhengHei UI" w:eastAsia="Microsoft JhengHei UI" w:hAnsi="Microsoft JhengHei UI"/>
          <w:sz w:val="22"/>
          <w:szCs w:val="22"/>
          <w:lang w:bidi="th-TH"/>
        </w:rPr>
        <w:t>正式藥證核准</w:t>
      </w:r>
      <w:proofErr w:type="gramEnd"/>
      <w:r w:rsidRPr="00F76947">
        <w:rPr>
          <w:rFonts w:ascii="Microsoft JhengHei UI" w:eastAsia="Microsoft JhengHei UI" w:hAnsi="Microsoft JhengHei UI"/>
          <w:sz w:val="22"/>
          <w:szCs w:val="22"/>
          <w:lang w:bidi="th-TH"/>
        </w:rPr>
        <w:t>，為台灣第一個獲得國際法規位核准的腸病毒71型疫苗，亦為越南第一個</w:t>
      </w:r>
      <w:proofErr w:type="gramStart"/>
      <w:r w:rsidRPr="00F76947">
        <w:rPr>
          <w:rFonts w:ascii="Microsoft JhengHei UI" w:eastAsia="Microsoft JhengHei UI" w:hAnsi="Microsoft JhengHei UI"/>
          <w:sz w:val="22"/>
          <w:szCs w:val="22"/>
          <w:lang w:bidi="th-TH"/>
        </w:rPr>
        <w:t>核准之腸病毒</w:t>
      </w:r>
      <w:proofErr w:type="gramEnd"/>
      <w:r w:rsidRPr="00F76947">
        <w:rPr>
          <w:rFonts w:ascii="Microsoft JhengHei UI" w:eastAsia="Microsoft JhengHei UI" w:hAnsi="Microsoft JhengHei UI"/>
          <w:sz w:val="22"/>
          <w:szCs w:val="22"/>
          <w:lang w:bidi="th-TH"/>
        </w:rPr>
        <w:t xml:space="preserve"> 71型疫苗。恩穩健不僅實證能長期守護2個月至6歲以下孩童，也為全球腸病毒防疫策略提供關鍵突破，向根除腸病毒71型邁出重要一步。</w:t>
      </w:r>
    </w:p>
    <w:p w14:paraId="08ECAD48" w14:textId="77777777" w:rsidR="004B2EAA" w:rsidRDefault="004B2EAA">
      <w:pPr>
        <w:widowControl/>
        <w:rPr>
          <w:rFonts w:ascii="Microsoft JhengHei UI" w:eastAsia="Microsoft JhengHei UI" w:hAnsi="Microsoft JhengHei UI"/>
          <w:sz w:val="22"/>
          <w:szCs w:val="22"/>
          <w:lang w:bidi="th-TH"/>
        </w:rPr>
      </w:pPr>
      <w:r>
        <w:rPr>
          <w:rFonts w:ascii="Microsoft JhengHei UI" w:eastAsia="Microsoft JhengHei UI" w:hAnsi="Microsoft JhengHei UI"/>
          <w:sz w:val="22"/>
          <w:szCs w:val="22"/>
          <w:lang w:bidi="th-TH"/>
        </w:rPr>
        <w:br w:type="page"/>
      </w:r>
    </w:p>
    <w:p w14:paraId="210A2652" w14:textId="77777777" w:rsidR="004B2EAA" w:rsidRDefault="0092760D" w:rsidP="00F76947">
      <w:pPr>
        <w:spacing w:after="0" w:line="360" w:lineRule="exact"/>
        <w:jc w:val="both"/>
        <w:rPr>
          <w:rFonts w:ascii="Microsoft JhengHei UI" w:eastAsia="Microsoft JhengHei UI" w:hAnsi="Microsoft JhengHei UI"/>
          <w:b/>
          <w:bCs/>
          <w:sz w:val="22"/>
          <w:szCs w:val="22"/>
        </w:rPr>
      </w:pPr>
      <w:r w:rsidRPr="00F76947">
        <w:rPr>
          <w:rFonts w:ascii="Microsoft JhengHei UI" w:eastAsia="Microsoft JhengHei UI" w:hAnsi="Microsoft JhengHei UI"/>
          <w:b/>
          <w:bCs/>
          <w:sz w:val="22"/>
          <w:szCs w:val="22"/>
        </w:rPr>
        <w:lastRenderedPageBreak/>
        <w:t>第</w:t>
      </w:r>
      <w:r w:rsidRPr="00F76947">
        <w:rPr>
          <w:rFonts w:ascii="Microsoft JhengHei UI" w:eastAsia="Microsoft JhengHei UI" w:hAnsi="Microsoft JhengHei UI" w:hint="eastAsia"/>
          <w:b/>
          <w:bCs/>
          <w:sz w:val="22"/>
          <w:szCs w:val="22"/>
        </w:rPr>
        <w:t>三</w:t>
      </w:r>
      <w:r w:rsidRPr="00F76947">
        <w:rPr>
          <w:rFonts w:ascii="Microsoft JhengHei UI" w:eastAsia="Microsoft JhengHei UI" w:hAnsi="Microsoft JhengHei UI"/>
          <w:b/>
          <w:bCs/>
          <w:sz w:val="22"/>
          <w:szCs w:val="22"/>
        </w:rPr>
        <w:t>堂摘要：</w:t>
      </w:r>
    </w:p>
    <w:p w14:paraId="4FE948AA" w14:textId="66994572" w:rsidR="0092760D" w:rsidRDefault="0092760D" w:rsidP="00F76947">
      <w:pPr>
        <w:spacing w:after="0" w:line="360" w:lineRule="exact"/>
        <w:jc w:val="both"/>
        <w:rPr>
          <w:rFonts w:ascii="Microsoft JhengHei UI" w:eastAsia="Microsoft JhengHei UI" w:hAnsi="Microsoft JhengHei UI"/>
          <w:b/>
          <w:bCs/>
          <w:sz w:val="22"/>
          <w:szCs w:val="22"/>
        </w:rPr>
      </w:pPr>
      <w:r w:rsidRPr="00F76947">
        <w:rPr>
          <w:rFonts w:ascii="Microsoft JhengHei UI" w:eastAsia="Microsoft JhengHei UI" w:hAnsi="Microsoft JhengHei UI"/>
          <w:b/>
          <w:bCs/>
          <w:sz w:val="22"/>
          <w:szCs w:val="22"/>
        </w:rPr>
        <w:t>專題演講(</w:t>
      </w:r>
      <w:r w:rsidRPr="00F76947">
        <w:rPr>
          <w:rFonts w:ascii="Microsoft JhengHei UI" w:eastAsia="Microsoft JhengHei UI" w:hAnsi="Microsoft JhengHei UI" w:hint="eastAsia"/>
          <w:b/>
          <w:bCs/>
          <w:sz w:val="22"/>
          <w:szCs w:val="22"/>
        </w:rPr>
        <w:t>三</w:t>
      </w:r>
      <w:r w:rsidRPr="00F76947">
        <w:rPr>
          <w:rFonts w:ascii="Microsoft JhengHei UI" w:eastAsia="Microsoft JhengHei UI" w:hAnsi="Microsoft JhengHei UI"/>
          <w:b/>
          <w:bCs/>
          <w:sz w:val="22"/>
          <w:szCs w:val="22"/>
        </w:rPr>
        <w:t>)：腸病毒71型感染的臨床挑戰與預防策略-</w:t>
      </w:r>
      <w:proofErr w:type="gramStart"/>
      <w:r w:rsidRPr="00F76947">
        <w:rPr>
          <w:rFonts w:ascii="Microsoft JhengHei UI" w:eastAsia="Microsoft JhengHei UI" w:hAnsi="Microsoft JhengHei UI"/>
          <w:b/>
          <w:bCs/>
          <w:sz w:val="22"/>
          <w:szCs w:val="22"/>
        </w:rPr>
        <w:t>安拓伏</w:t>
      </w:r>
      <w:proofErr w:type="gramEnd"/>
      <w:r w:rsidRPr="00F76947">
        <w:rPr>
          <w:rFonts w:ascii="Microsoft JhengHei UI" w:eastAsia="Microsoft JhengHei UI" w:hAnsi="Microsoft JhengHei UI"/>
          <w:b/>
          <w:bCs/>
          <w:sz w:val="22"/>
          <w:szCs w:val="22"/>
        </w:rPr>
        <w:t>長期免疫保護證據分享</w:t>
      </w:r>
    </w:p>
    <w:p w14:paraId="0289BECC" w14:textId="514FCFE9" w:rsidR="001C480A" w:rsidRPr="00F76947" w:rsidRDefault="001C480A" w:rsidP="00F76947">
      <w:pPr>
        <w:spacing w:after="0" w:line="360" w:lineRule="exact"/>
        <w:jc w:val="both"/>
        <w:rPr>
          <w:rFonts w:ascii="Microsoft JhengHei UI" w:eastAsia="Microsoft JhengHei UI" w:hAnsi="Microsoft JhengHei UI" w:hint="eastAsia"/>
          <w:b/>
          <w:bCs/>
          <w:sz w:val="22"/>
          <w:szCs w:val="22"/>
        </w:rPr>
      </w:pPr>
      <w:r w:rsidRPr="001C480A">
        <w:rPr>
          <w:rFonts w:ascii="Microsoft JhengHei UI" w:eastAsia="Microsoft JhengHei UI" w:hAnsi="Microsoft JhengHei UI"/>
          <w:b/>
          <w:bCs/>
          <w:sz w:val="22"/>
          <w:szCs w:val="22"/>
        </w:rPr>
        <w:t>講者 : 林</w:t>
      </w:r>
      <w:proofErr w:type="gramStart"/>
      <w:r w:rsidRPr="001C480A">
        <w:rPr>
          <w:rFonts w:ascii="Microsoft JhengHei UI" w:eastAsia="Microsoft JhengHei UI" w:hAnsi="Microsoft JhengHei UI"/>
          <w:b/>
          <w:bCs/>
          <w:sz w:val="22"/>
          <w:szCs w:val="22"/>
        </w:rPr>
        <w:t>昇</w:t>
      </w:r>
      <w:proofErr w:type="gramEnd"/>
      <w:r w:rsidRPr="001C480A">
        <w:rPr>
          <w:rFonts w:ascii="Microsoft JhengHei UI" w:eastAsia="Microsoft JhengHei UI" w:hAnsi="Microsoft JhengHei UI"/>
          <w:b/>
          <w:bCs/>
          <w:sz w:val="22"/>
          <w:szCs w:val="22"/>
        </w:rPr>
        <w:t>鋒 醫師   國光生技</w:t>
      </w:r>
    </w:p>
    <w:p w14:paraId="14E53F66" w14:textId="71BEF3AC" w:rsidR="0092760D" w:rsidRPr="00F76947" w:rsidRDefault="0092760D" w:rsidP="00F76947">
      <w:pPr>
        <w:spacing w:after="0" w:line="360" w:lineRule="exact"/>
        <w:jc w:val="both"/>
        <w:rPr>
          <w:rFonts w:ascii="Microsoft JhengHei UI" w:eastAsia="Microsoft JhengHei UI" w:hAnsi="Microsoft JhengHei UI"/>
          <w:b/>
          <w:sz w:val="22"/>
          <w:szCs w:val="22"/>
        </w:rPr>
      </w:pPr>
      <w:r w:rsidRPr="00F76947">
        <w:rPr>
          <w:rFonts w:ascii="Microsoft JhengHei UI" w:eastAsia="Microsoft JhengHei UI" w:hAnsi="Microsoft JhengHei UI"/>
          <w:sz w:val="22"/>
          <w:szCs w:val="22"/>
          <w:lang w:bidi="th-TH"/>
        </w:rPr>
        <w:t>Clinical Efficacy and 7-Year Immunological Persistence of the Bioreactor-Produced Enterovirus A71 Vaccine (EnVAX-A71)</w:t>
      </w:r>
    </w:p>
    <w:p w14:paraId="39BDE1C7" w14:textId="481EBAA3" w:rsidR="00F76947" w:rsidRDefault="0092760D" w:rsidP="00F76947">
      <w:pPr>
        <w:spacing w:after="0" w:line="360" w:lineRule="exact"/>
        <w:jc w:val="both"/>
        <w:rPr>
          <w:rFonts w:ascii="Microsoft JhengHei UI" w:eastAsia="Microsoft JhengHei UI" w:hAnsi="Microsoft JhengHei UI"/>
          <w:sz w:val="22"/>
          <w:szCs w:val="22"/>
        </w:rPr>
      </w:pPr>
      <w:r w:rsidRPr="00F76947">
        <w:rPr>
          <w:rFonts w:ascii="Microsoft JhengHei UI" w:eastAsia="Microsoft JhengHei UI" w:hAnsi="Microsoft JhengHei UI"/>
          <w:sz w:val="22"/>
          <w:szCs w:val="22"/>
        </w:rPr>
        <w:t xml:space="preserve">Enterovirus A71 (EV-A71) is a major pathogen causing hand-foot-and-mouth disease and severe neurological complications in young children. This study evaluated the efficacy, immunogenicity, long-term persistence, and safety of EnVAX-A71, the first bioreactor-produced inactivated EV-A71 vaccine, in pediatric subjects aged 2–71 months. In a multinational, randomized, double-blind Phase 3 trial, a simple 2-dose regimen (1 µg, 28 days apart) achieved a primary vaccine efficacy of 99.21% against confirmed EV-A71 disease and 100% protection against associated hospitalizations. The vaccine elicited a 98.71% </w:t>
      </w:r>
      <w:proofErr w:type="spellStart"/>
      <w:r w:rsidRPr="00F76947">
        <w:rPr>
          <w:rFonts w:ascii="Microsoft JhengHei UI" w:eastAsia="Microsoft JhengHei UI" w:hAnsi="Microsoft JhengHei UI"/>
          <w:sz w:val="22"/>
          <w:szCs w:val="22"/>
        </w:rPr>
        <w:t>seroprotection</w:t>
      </w:r>
      <w:proofErr w:type="spellEnd"/>
      <w:r w:rsidRPr="00F76947">
        <w:rPr>
          <w:rFonts w:ascii="Microsoft JhengHei UI" w:eastAsia="Microsoft JhengHei UI" w:hAnsi="Microsoft JhengHei UI"/>
          <w:sz w:val="22"/>
          <w:szCs w:val="22"/>
        </w:rPr>
        <w:t xml:space="preserve"> rate at Day 56 with broad cross-neutralization against B4, B5, C2, C4, and C5 </w:t>
      </w:r>
      <w:proofErr w:type="spellStart"/>
      <w:r w:rsidRPr="00F76947">
        <w:rPr>
          <w:rFonts w:ascii="Microsoft JhengHei UI" w:eastAsia="Microsoft JhengHei UI" w:hAnsi="Microsoft JhengHei UI"/>
          <w:sz w:val="22"/>
          <w:szCs w:val="22"/>
        </w:rPr>
        <w:t>subgenogroups</w:t>
      </w:r>
      <w:proofErr w:type="spellEnd"/>
      <w:r w:rsidRPr="00F76947">
        <w:rPr>
          <w:rFonts w:ascii="Microsoft JhengHei UI" w:eastAsia="Microsoft JhengHei UI" w:hAnsi="Microsoft JhengHei UI"/>
          <w:sz w:val="22"/>
          <w:szCs w:val="22"/>
        </w:rPr>
        <w:t xml:space="preserve">. Remarkably, longitudinal follow-up demonstrated durable immunological memory with robust </w:t>
      </w:r>
      <w:proofErr w:type="spellStart"/>
      <w:r w:rsidRPr="00F76947">
        <w:rPr>
          <w:rFonts w:ascii="Microsoft JhengHei UI" w:eastAsia="Microsoft JhengHei UI" w:hAnsi="Microsoft JhengHei UI"/>
          <w:sz w:val="22"/>
          <w:szCs w:val="22"/>
        </w:rPr>
        <w:t>seroprotection</w:t>
      </w:r>
      <w:proofErr w:type="spellEnd"/>
      <w:r w:rsidRPr="00F76947">
        <w:rPr>
          <w:rFonts w:ascii="Microsoft JhengHei UI" w:eastAsia="Microsoft JhengHei UI" w:hAnsi="Microsoft JhengHei UI"/>
          <w:sz w:val="22"/>
          <w:szCs w:val="22"/>
        </w:rPr>
        <w:t xml:space="preserve"> sustained for up to 7 years post-vaccination (reaching up to 94.7%), alongside a favorable safety profile comparable to placebo. In conclusion, EnVAX-A71 demonstrates high clinical efficacy, broad cross-protection, and remarkable 7-year persistence, offering an essential and scalable solution for long-term EV-A71 prevention.</w:t>
      </w:r>
    </w:p>
    <w:p w14:paraId="40638F8A" w14:textId="77777777" w:rsidR="004B2EAA" w:rsidRDefault="004B2EAA" w:rsidP="00F76947">
      <w:pPr>
        <w:spacing w:after="0" w:line="360" w:lineRule="exact"/>
        <w:jc w:val="both"/>
        <w:rPr>
          <w:rFonts w:ascii="Microsoft JhengHei UI" w:eastAsia="Microsoft JhengHei UI" w:hAnsi="Microsoft JhengHei UI"/>
          <w:sz w:val="22"/>
          <w:szCs w:val="22"/>
        </w:rPr>
      </w:pPr>
    </w:p>
    <w:p w14:paraId="313C67B7" w14:textId="77777777" w:rsidR="004B2EAA" w:rsidRDefault="004B2EAA" w:rsidP="00F76947">
      <w:pPr>
        <w:spacing w:after="0" w:line="360" w:lineRule="exact"/>
        <w:jc w:val="both"/>
        <w:rPr>
          <w:rFonts w:ascii="Microsoft JhengHei UI" w:eastAsia="Microsoft JhengHei UI" w:hAnsi="Microsoft JhengHei UI"/>
          <w:sz w:val="22"/>
          <w:szCs w:val="22"/>
        </w:rPr>
      </w:pPr>
    </w:p>
    <w:p w14:paraId="4F77B7C4" w14:textId="77777777" w:rsidR="004B2EAA" w:rsidRDefault="004B2EAA" w:rsidP="00F76947">
      <w:pPr>
        <w:spacing w:after="0" w:line="360" w:lineRule="exact"/>
        <w:jc w:val="both"/>
        <w:rPr>
          <w:rFonts w:ascii="Microsoft JhengHei UI" w:eastAsia="Microsoft JhengHei UI" w:hAnsi="Microsoft JhengHei UI"/>
          <w:sz w:val="22"/>
          <w:szCs w:val="22"/>
        </w:rPr>
      </w:pPr>
    </w:p>
    <w:p w14:paraId="7217DD5D" w14:textId="77777777" w:rsidR="004B2EAA" w:rsidRDefault="0092760D" w:rsidP="00F76947">
      <w:pPr>
        <w:spacing w:after="0" w:line="360" w:lineRule="exact"/>
        <w:jc w:val="both"/>
        <w:rPr>
          <w:rFonts w:ascii="Microsoft JhengHei UI" w:eastAsia="Microsoft JhengHei UI" w:hAnsi="Microsoft JhengHei UI"/>
          <w:b/>
          <w:bCs/>
          <w:sz w:val="22"/>
          <w:szCs w:val="22"/>
          <w:lang w:bidi="th-TH"/>
        </w:rPr>
      </w:pPr>
      <w:r w:rsidRPr="00F76947">
        <w:rPr>
          <w:rFonts w:ascii="Microsoft JhengHei UI" w:eastAsia="Microsoft JhengHei UI" w:hAnsi="Microsoft JhengHei UI"/>
          <w:b/>
          <w:bCs/>
          <w:sz w:val="22"/>
          <w:szCs w:val="22"/>
          <w:lang w:bidi="th-TH"/>
        </w:rPr>
        <w:t>第四堂摘要：</w:t>
      </w:r>
    </w:p>
    <w:p w14:paraId="5AF3B3EC" w14:textId="1D6CCD97" w:rsidR="0092760D" w:rsidRPr="00F76947" w:rsidRDefault="0092760D" w:rsidP="00F76947">
      <w:pPr>
        <w:spacing w:after="0" w:line="360" w:lineRule="exact"/>
        <w:jc w:val="both"/>
        <w:rPr>
          <w:rFonts w:ascii="Microsoft JhengHei UI" w:eastAsia="Microsoft JhengHei UI" w:hAnsi="Microsoft JhengHei UI"/>
          <w:b/>
          <w:bCs/>
          <w:sz w:val="22"/>
          <w:szCs w:val="22"/>
          <w:lang w:bidi="th-TH"/>
        </w:rPr>
      </w:pPr>
      <w:r w:rsidRPr="00F76947">
        <w:rPr>
          <w:rFonts w:ascii="Microsoft JhengHei UI" w:eastAsia="Microsoft JhengHei UI" w:hAnsi="Microsoft JhengHei UI"/>
          <w:b/>
          <w:bCs/>
          <w:sz w:val="22"/>
          <w:szCs w:val="22"/>
          <w:lang w:bidi="th-TH"/>
        </w:rPr>
        <w:t xml:space="preserve">專題演講(四)：Next-Gen Influenza Vaccine: Age-Stratified Vaccination in Line with </w:t>
      </w:r>
      <w:proofErr w:type="spellStart"/>
      <w:r w:rsidRPr="00F76947">
        <w:rPr>
          <w:rFonts w:ascii="Microsoft JhengHei UI" w:eastAsia="Microsoft JhengHei UI" w:hAnsi="Microsoft JhengHei UI"/>
          <w:b/>
          <w:bCs/>
          <w:sz w:val="22"/>
          <w:szCs w:val="22"/>
          <w:lang w:bidi="th-TH"/>
        </w:rPr>
        <w:t>Internationa</w:t>
      </w:r>
      <w:proofErr w:type="spellEnd"/>
    </w:p>
    <w:p w14:paraId="524A5B0C" w14:textId="77777777" w:rsidR="0092760D" w:rsidRDefault="0092760D" w:rsidP="00F76947">
      <w:pPr>
        <w:spacing w:after="0" w:line="360" w:lineRule="exact"/>
        <w:jc w:val="both"/>
        <w:rPr>
          <w:rFonts w:ascii="Microsoft JhengHei UI" w:eastAsia="Microsoft JhengHei UI" w:hAnsi="Microsoft JhengHei UI"/>
          <w:b/>
          <w:bCs/>
          <w:sz w:val="22"/>
          <w:szCs w:val="22"/>
          <w:lang w:bidi="th-TH"/>
        </w:rPr>
      </w:pPr>
      <w:r w:rsidRPr="00F76947">
        <w:rPr>
          <w:rFonts w:ascii="Microsoft JhengHei UI" w:eastAsia="Microsoft JhengHei UI" w:hAnsi="Microsoft JhengHei UI"/>
          <w:b/>
          <w:bCs/>
          <w:sz w:val="22"/>
          <w:szCs w:val="22"/>
          <w:lang w:bidi="th-TH"/>
        </w:rPr>
        <w:t>Standards 新世代流感疫苗-</w:t>
      </w:r>
      <w:proofErr w:type="gramStart"/>
      <w:r w:rsidRPr="00F76947">
        <w:rPr>
          <w:rFonts w:ascii="Microsoft JhengHei UI" w:eastAsia="Microsoft JhengHei UI" w:hAnsi="Microsoft JhengHei UI"/>
          <w:b/>
          <w:bCs/>
          <w:sz w:val="22"/>
          <w:szCs w:val="22"/>
          <w:lang w:bidi="th-TH"/>
        </w:rPr>
        <w:t>分齡施打</w:t>
      </w:r>
      <w:proofErr w:type="gramEnd"/>
      <w:r w:rsidRPr="00F76947">
        <w:rPr>
          <w:rFonts w:ascii="Microsoft JhengHei UI" w:eastAsia="Microsoft JhengHei UI" w:hAnsi="Microsoft JhengHei UI"/>
          <w:b/>
          <w:bCs/>
          <w:sz w:val="22"/>
          <w:szCs w:val="22"/>
          <w:lang w:bidi="th-TH"/>
        </w:rPr>
        <w:t>接軌國際</w:t>
      </w:r>
    </w:p>
    <w:p w14:paraId="46A6A660" w14:textId="5E01CA6F" w:rsidR="001C480A" w:rsidRPr="00F76947" w:rsidRDefault="001C480A" w:rsidP="00F76947">
      <w:pPr>
        <w:spacing w:after="0" w:line="360" w:lineRule="exact"/>
        <w:jc w:val="both"/>
        <w:rPr>
          <w:rFonts w:ascii="Microsoft JhengHei UI" w:eastAsia="Microsoft JhengHei UI" w:hAnsi="Microsoft JhengHei UI" w:hint="eastAsia"/>
          <w:b/>
          <w:bCs/>
          <w:sz w:val="22"/>
          <w:szCs w:val="22"/>
          <w:lang w:bidi="th-TH"/>
        </w:rPr>
      </w:pPr>
      <w:r w:rsidRPr="001C480A">
        <w:rPr>
          <w:rFonts w:ascii="Microsoft JhengHei UI" w:eastAsia="Microsoft JhengHei UI" w:hAnsi="Microsoft JhengHei UI"/>
          <w:b/>
          <w:bCs/>
          <w:sz w:val="22"/>
          <w:szCs w:val="22"/>
          <w:lang w:bidi="th-TH"/>
        </w:rPr>
        <w:t>講者 : 黃立民 教授 臺大醫院</w:t>
      </w:r>
    </w:p>
    <w:p w14:paraId="68BE39ED" w14:textId="77777777" w:rsidR="0092760D" w:rsidRPr="00F76947" w:rsidRDefault="0092760D" w:rsidP="00F76947">
      <w:pPr>
        <w:spacing w:after="0" w:line="360" w:lineRule="exact"/>
        <w:jc w:val="both"/>
        <w:rPr>
          <w:rFonts w:ascii="Microsoft JhengHei UI" w:eastAsia="Microsoft JhengHei UI" w:hAnsi="Microsoft JhengHei UI"/>
          <w:sz w:val="22"/>
          <w:szCs w:val="22"/>
          <w:lang w:bidi="th-TH"/>
        </w:rPr>
      </w:pPr>
      <w:r w:rsidRPr="00F76947">
        <w:rPr>
          <w:rFonts w:ascii="Microsoft JhengHei UI" w:eastAsia="Microsoft JhengHei UI" w:hAnsi="Microsoft JhengHei UI"/>
          <w:sz w:val="22"/>
          <w:szCs w:val="22"/>
          <w:lang w:bidi="th-TH"/>
        </w:rPr>
        <w:t>我們知道，65 歲以上長者一直都是主要的重症及死亡風險族群（肺炎及流感累計死亡占比 89.3%）。即使</w:t>
      </w:r>
      <w:proofErr w:type="gramStart"/>
      <w:r w:rsidRPr="00F76947">
        <w:rPr>
          <w:rFonts w:ascii="Microsoft JhengHei UI" w:eastAsia="Microsoft JhengHei UI" w:hAnsi="Microsoft JhengHei UI"/>
          <w:sz w:val="22"/>
          <w:szCs w:val="22"/>
          <w:lang w:bidi="th-TH"/>
        </w:rPr>
        <w:t>單看流感</w:t>
      </w:r>
      <w:proofErr w:type="gramEnd"/>
      <w:r w:rsidRPr="00F76947">
        <w:rPr>
          <w:rFonts w:ascii="Microsoft JhengHei UI" w:eastAsia="Microsoft JhengHei UI" w:hAnsi="Microsoft JhengHei UI"/>
          <w:sz w:val="22"/>
          <w:szCs w:val="22"/>
          <w:lang w:bidi="th-TH"/>
        </w:rPr>
        <w:t>併發重症死亡統計，65 歲以上長者仍是高風險族群；同時在這些重症及死亡案例中，未接種流感疫苗的病患</w:t>
      </w:r>
      <w:proofErr w:type="gramStart"/>
      <w:r w:rsidRPr="00F76947">
        <w:rPr>
          <w:rFonts w:ascii="Microsoft JhengHei UI" w:eastAsia="Microsoft JhengHei UI" w:hAnsi="Microsoft JhengHei UI"/>
          <w:sz w:val="22"/>
          <w:szCs w:val="22"/>
          <w:lang w:bidi="th-TH"/>
        </w:rPr>
        <w:t>佔</w:t>
      </w:r>
      <w:proofErr w:type="gramEnd"/>
      <w:r w:rsidRPr="00F76947">
        <w:rPr>
          <w:rFonts w:ascii="Microsoft JhengHei UI" w:eastAsia="Microsoft JhengHei UI" w:hAnsi="Microsoft JhengHei UI"/>
          <w:sz w:val="22"/>
          <w:szCs w:val="22"/>
          <w:lang w:bidi="th-TH"/>
        </w:rPr>
        <w:t>大多數（88% 和 84%）。鼓勵民眾積極接種流感疫苗，是每年國家重要的政策之</w:t>
      </w:r>
      <w:proofErr w:type="gramStart"/>
      <w:r w:rsidRPr="00F76947">
        <w:rPr>
          <w:rFonts w:ascii="Microsoft JhengHei UI" w:eastAsia="Microsoft JhengHei UI" w:hAnsi="Microsoft JhengHei UI"/>
          <w:sz w:val="22"/>
          <w:szCs w:val="22"/>
          <w:lang w:bidi="th-TH"/>
        </w:rPr>
        <w:t>一</w:t>
      </w:r>
      <w:proofErr w:type="gramEnd"/>
      <w:r w:rsidRPr="00F76947">
        <w:rPr>
          <w:rFonts w:ascii="Microsoft JhengHei UI" w:eastAsia="Microsoft JhengHei UI" w:hAnsi="Microsoft JhengHei UI"/>
          <w:sz w:val="22"/>
          <w:szCs w:val="22"/>
          <w:lang w:bidi="th-TH"/>
        </w:rPr>
        <w:t>。</w:t>
      </w:r>
    </w:p>
    <w:p w14:paraId="64C13301" w14:textId="77777777" w:rsidR="0092760D" w:rsidRPr="00F76947" w:rsidRDefault="0092760D" w:rsidP="00F76947">
      <w:pPr>
        <w:spacing w:after="0" w:line="360" w:lineRule="exact"/>
        <w:jc w:val="both"/>
        <w:rPr>
          <w:rFonts w:ascii="Microsoft JhengHei UI" w:eastAsia="Microsoft JhengHei UI" w:hAnsi="Microsoft JhengHei UI"/>
          <w:sz w:val="22"/>
          <w:szCs w:val="22"/>
          <w:lang w:bidi="th-TH"/>
        </w:rPr>
      </w:pPr>
      <w:r w:rsidRPr="00F76947">
        <w:rPr>
          <w:rFonts w:ascii="Microsoft JhengHei UI" w:eastAsia="Microsoft JhengHei UI" w:hAnsi="Microsoft JhengHei UI"/>
          <w:sz w:val="22"/>
          <w:szCs w:val="22"/>
          <w:lang w:bidi="th-TH"/>
        </w:rPr>
        <w:t>但即便定期接種疫苗，每</w:t>
      </w:r>
      <w:proofErr w:type="gramStart"/>
      <w:r w:rsidRPr="00F76947">
        <w:rPr>
          <w:rFonts w:ascii="Microsoft JhengHei UI" w:eastAsia="Microsoft JhengHei UI" w:hAnsi="Microsoft JhengHei UI"/>
          <w:sz w:val="22"/>
          <w:szCs w:val="22"/>
          <w:lang w:bidi="th-TH"/>
        </w:rPr>
        <w:t>個</w:t>
      </w:r>
      <w:proofErr w:type="gramEnd"/>
      <w:r w:rsidRPr="00F76947">
        <w:rPr>
          <w:rFonts w:ascii="Microsoft JhengHei UI" w:eastAsia="Microsoft JhengHei UI" w:hAnsi="Microsoft JhengHei UI"/>
          <w:sz w:val="22"/>
          <w:szCs w:val="22"/>
          <w:lang w:bidi="th-TH"/>
        </w:rPr>
        <w:t>年齡層所獲得的保護力不盡相同，尤其長者因免疫衰老會使接種一般疫苗的效益低於其他成年人。因此，各先進國家的流感疫苗政策紛紛開始鼓勵應做</w:t>
      </w:r>
      <w:proofErr w:type="gramStart"/>
      <w:r w:rsidRPr="00F76947">
        <w:rPr>
          <w:rFonts w:ascii="Microsoft JhengHei UI" w:eastAsia="Microsoft JhengHei UI" w:hAnsi="Microsoft JhengHei UI"/>
          <w:sz w:val="22"/>
          <w:szCs w:val="22"/>
          <w:lang w:bidi="th-TH"/>
        </w:rPr>
        <w:t>分齡施打</w:t>
      </w:r>
      <w:proofErr w:type="gramEnd"/>
      <w:r w:rsidRPr="00F76947">
        <w:rPr>
          <w:rFonts w:ascii="Microsoft JhengHei UI" w:eastAsia="Microsoft JhengHei UI" w:hAnsi="Microsoft JhengHei UI"/>
          <w:sz w:val="22"/>
          <w:szCs w:val="22"/>
          <w:lang w:bidi="th-TH"/>
        </w:rPr>
        <w:t>，針對免疫反應較差的長者，推薦優先選用免疫加強型疫苗來強化對長者的保護。</w:t>
      </w:r>
    </w:p>
    <w:p w14:paraId="62CE9B82" w14:textId="77777777" w:rsidR="0092760D" w:rsidRPr="00F76947" w:rsidRDefault="0092760D" w:rsidP="00F76947">
      <w:pPr>
        <w:spacing w:after="0" w:line="360" w:lineRule="exact"/>
        <w:jc w:val="both"/>
        <w:rPr>
          <w:rFonts w:ascii="Microsoft JhengHei UI" w:eastAsia="Microsoft JhengHei UI" w:hAnsi="Microsoft JhengHei UI"/>
          <w:sz w:val="22"/>
          <w:szCs w:val="22"/>
          <w:lang w:bidi="th-TH"/>
        </w:rPr>
      </w:pPr>
      <w:r w:rsidRPr="00F76947">
        <w:rPr>
          <w:rFonts w:ascii="Microsoft JhengHei UI" w:eastAsia="Microsoft JhengHei UI" w:hAnsi="Microsoft JhengHei UI"/>
          <w:sz w:val="22"/>
          <w:szCs w:val="22"/>
          <w:lang w:bidi="th-TH"/>
        </w:rPr>
        <w:t>全世界已有的免疫加強型疫苗包含三種：</w:t>
      </w:r>
      <w:proofErr w:type="gramStart"/>
      <w:r w:rsidRPr="00F76947">
        <w:rPr>
          <w:rFonts w:ascii="Microsoft JhengHei UI" w:eastAsia="Microsoft JhengHei UI" w:hAnsi="Microsoft JhengHei UI"/>
          <w:sz w:val="22"/>
          <w:szCs w:val="22"/>
          <w:lang w:bidi="th-TH"/>
        </w:rPr>
        <w:t>佐劑疫苗</w:t>
      </w:r>
      <w:proofErr w:type="gramEnd"/>
      <w:r w:rsidRPr="00F76947">
        <w:rPr>
          <w:rFonts w:ascii="Microsoft JhengHei UI" w:eastAsia="Microsoft JhengHei UI" w:hAnsi="Microsoft JhengHei UI"/>
          <w:sz w:val="22"/>
          <w:szCs w:val="22"/>
          <w:lang w:bidi="th-TH"/>
        </w:rPr>
        <w:t>、高劑量疫苗以及重組疫苗；而臺灣目前已經核</w:t>
      </w:r>
      <w:proofErr w:type="gramStart"/>
      <w:r w:rsidRPr="00F76947">
        <w:rPr>
          <w:rFonts w:ascii="Microsoft JhengHei UI" w:eastAsia="Microsoft JhengHei UI" w:hAnsi="Microsoft JhengHei UI"/>
          <w:sz w:val="22"/>
          <w:szCs w:val="22"/>
          <w:lang w:bidi="th-TH"/>
        </w:rPr>
        <w:t>可佐劑</w:t>
      </w:r>
      <w:proofErr w:type="gramEnd"/>
      <w:r w:rsidRPr="00F76947">
        <w:rPr>
          <w:rFonts w:ascii="Microsoft JhengHei UI" w:eastAsia="Microsoft JhengHei UI" w:hAnsi="Microsoft JhengHei UI"/>
          <w:sz w:val="22"/>
          <w:szCs w:val="22"/>
          <w:lang w:bidi="th-TH"/>
        </w:rPr>
        <w:t>疫苗上市使用。</w:t>
      </w:r>
      <w:proofErr w:type="gramStart"/>
      <w:r w:rsidRPr="00F76947">
        <w:rPr>
          <w:rFonts w:ascii="Microsoft JhengHei UI" w:eastAsia="Microsoft JhengHei UI" w:hAnsi="Microsoft JhengHei UI"/>
          <w:sz w:val="22"/>
          <w:szCs w:val="22"/>
          <w:lang w:bidi="th-TH"/>
        </w:rPr>
        <w:t>佐劑疫苗</w:t>
      </w:r>
      <w:proofErr w:type="gramEnd"/>
      <w:r w:rsidRPr="00F76947">
        <w:rPr>
          <w:rFonts w:ascii="Microsoft JhengHei UI" w:eastAsia="Microsoft JhengHei UI" w:hAnsi="Microsoft JhengHei UI"/>
          <w:sz w:val="22"/>
          <w:szCs w:val="22"/>
          <w:lang w:bidi="th-TH"/>
        </w:rPr>
        <w:t xml:space="preserve">的產品名稱為 </w:t>
      </w:r>
      <w:proofErr w:type="spellStart"/>
      <w:r w:rsidRPr="00F76947">
        <w:rPr>
          <w:rFonts w:ascii="Microsoft JhengHei UI" w:eastAsia="Microsoft JhengHei UI" w:hAnsi="Microsoft JhengHei UI"/>
          <w:sz w:val="22"/>
          <w:szCs w:val="22"/>
          <w:lang w:bidi="th-TH"/>
        </w:rPr>
        <w:t>Fluad</w:t>
      </w:r>
      <w:proofErr w:type="spellEnd"/>
      <w:r w:rsidRPr="00F76947">
        <w:rPr>
          <w:rFonts w:ascii="Microsoft JhengHei UI" w:eastAsia="Microsoft JhengHei UI" w:hAnsi="Microsoft JhengHei UI"/>
          <w:sz w:val="22"/>
          <w:szCs w:val="22"/>
          <w:lang w:bidi="th-TH"/>
        </w:rPr>
        <w:t xml:space="preserve">，目前適用於 65 歲以上長者接種，透過添加 MF59 </w:t>
      </w:r>
      <w:proofErr w:type="gramStart"/>
      <w:r w:rsidRPr="00F76947">
        <w:rPr>
          <w:rFonts w:ascii="Microsoft JhengHei UI" w:eastAsia="Microsoft JhengHei UI" w:hAnsi="Microsoft JhengHei UI"/>
          <w:sz w:val="22"/>
          <w:szCs w:val="22"/>
          <w:lang w:bidi="th-TH"/>
        </w:rPr>
        <w:t>佐劑達到</w:t>
      </w:r>
      <w:proofErr w:type="gramEnd"/>
      <w:r w:rsidRPr="00F76947">
        <w:rPr>
          <w:rFonts w:ascii="Microsoft JhengHei UI" w:eastAsia="Microsoft JhengHei UI" w:hAnsi="Microsoft JhengHei UI"/>
          <w:sz w:val="22"/>
          <w:szCs w:val="22"/>
          <w:lang w:bidi="th-TH"/>
        </w:rPr>
        <w:t>加強及擴大抗原特異性的免疫反應，且可延長免疫反應的持續時間。其中文獻指出，</w:t>
      </w:r>
      <w:proofErr w:type="spellStart"/>
      <w:r w:rsidRPr="00F76947">
        <w:rPr>
          <w:rFonts w:ascii="Microsoft JhengHei UI" w:eastAsia="Microsoft JhengHei UI" w:hAnsi="Microsoft JhengHei UI"/>
          <w:sz w:val="22"/>
          <w:szCs w:val="22"/>
          <w:lang w:bidi="th-TH"/>
        </w:rPr>
        <w:t>Fluad</w:t>
      </w:r>
      <w:proofErr w:type="spellEnd"/>
      <w:r w:rsidRPr="00F76947">
        <w:rPr>
          <w:rFonts w:ascii="Microsoft JhengHei UI" w:eastAsia="Microsoft JhengHei UI" w:hAnsi="Microsoft JhengHei UI"/>
          <w:sz w:val="22"/>
          <w:szCs w:val="22"/>
          <w:lang w:bidi="th-TH"/>
        </w:rPr>
        <w:t xml:space="preserve"> 接種後的抗體最長可持續至 366 天，在流感全年化的現今，能夠在夏季流感高峰時也提供長者保護力，將變得越來越重要。</w:t>
      </w:r>
    </w:p>
    <w:p w14:paraId="2B30A484" w14:textId="77777777" w:rsidR="0092760D" w:rsidRPr="00F76947" w:rsidRDefault="0092760D" w:rsidP="00F76947">
      <w:pPr>
        <w:spacing w:after="0" w:line="360" w:lineRule="exact"/>
        <w:jc w:val="both"/>
        <w:rPr>
          <w:rFonts w:ascii="Microsoft JhengHei UI" w:eastAsia="Microsoft JhengHei UI" w:hAnsi="Microsoft JhengHei UI"/>
          <w:sz w:val="22"/>
          <w:szCs w:val="22"/>
          <w:lang w:bidi="th-TH"/>
        </w:rPr>
      </w:pPr>
      <w:r w:rsidRPr="00F76947">
        <w:rPr>
          <w:rFonts w:ascii="Microsoft JhengHei UI" w:eastAsia="Microsoft JhengHei UI" w:hAnsi="Microsoft JhengHei UI"/>
          <w:sz w:val="22"/>
          <w:szCs w:val="22"/>
          <w:lang w:bidi="th-TH"/>
        </w:rPr>
        <w:t>另外，以往使用雞蛋培養疫苗時，常考慮到其病株因為雞蛋適應性突變而可能影響疫苗保護力的問題；新的流感製造技術便採用與人類同為哺乳類的 MDCK 細胞來培養病毒。這支新世代疫苗-Flucelvax透過新技術培養的病毒能精</w:t>
      </w:r>
      <w:proofErr w:type="gramStart"/>
      <w:r w:rsidRPr="00F76947">
        <w:rPr>
          <w:rFonts w:ascii="Microsoft JhengHei UI" w:eastAsia="Microsoft JhengHei UI" w:hAnsi="Microsoft JhengHei UI"/>
          <w:sz w:val="22"/>
          <w:szCs w:val="22"/>
          <w:lang w:bidi="th-TH"/>
        </w:rPr>
        <w:t>準</w:t>
      </w:r>
      <w:proofErr w:type="gramEnd"/>
      <w:r w:rsidRPr="00F76947">
        <w:rPr>
          <w:rFonts w:ascii="Microsoft JhengHei UI" w:eastAsia="Microsoft JhengHei UI" w:hAnsi="Microsoft JhengHei UI"/>
          <w:sz w:val="22"/>
          <w:szCs w:val="22"/>
          <w:lang w:bidi="th-TH"/>
        </w:rPr>
        <w:t>符合 WHO 建議的病毒株，並提供我們預期之內的保護力。</w:t>
      </w:r>
    </w:p>
    <w:p w14:paraId="04243113" w14:textId="77777777" w:rsidR="0092760D" w:rsidRPr="00F76947" w:rsidRDefault="0092760D" w:rsidP="00F76947">
      <w:pPr>
        <w:spacing w:after="0" w:line="360" w:lineRule="exact"/>
        <w:jc w:val="both"/>
        <w:rPr>
          <w:rFonts w:ascii="Microsoft JhengHei UI" w:eastAsia="Microsoft JhengHei UI" w:hAnsi="Microsoft JhengHei UI"/>
          <w:sz w:val="22"/>
          <w:szCs w:val="22"/>
          <w:lang w:bidi="th-TH"/>
        </w:rPr>
      </w:pPr>
      <w:r w:rsidRPr="00F76947">
        <w:rPr>
          <w:rFonts w:ascii="Microsoft JhengHei UI" w:eastAsia="Microsoft JhengHei UI" w:hAnsi="Microsoft JhengHei UI"/>
          <w:sz w:val="22"/>
          <w:szCs w:val="22"/>
          <w:lang w:bidi="th-TH"/>
        </w:rPr>
        <w:t>在臺灣感染症醫學會與家醫科醫學會共同發表的流感疫苗指引補充建議中，也提到細胞培養疫苗之抗原不易突變。部分研究顯示，細胞培養疫苗相較於雞蛋培養疫苗，對 18-64 歲族群，因流感就醫、至急診就醫以及住院之風險，有較好的相對保護效益。</w:t>
      </w:r>
    </w:p>
    <w:p w14:paraId="7B7B6690" w14:textId="4A1C328C" w:rsidR="004B2EAA" w:rsidRDefault="0092760D" w:rsidP="00F76947">
      <w:pPr>
        <w:spacing w:after="0" w:line="360" w:lineRule="exact"/>
        <w:jc w:val="both"/>
        <w:rPr>
          <w:rFonts w:ascii="Microsoft JhengHei UI" w:eastAsia="Microsoft JhengHei UI" w:hAnsi="Microsoft JhengHei UI"/>
          <w:sz w:val="22"/>
          <w:szCs w:val="22"/>
          <w:lang w:bidi="th-TH"/>
        </w:rPr>
      </w:pPr>
      <w:r w:rsidRPr="00F76947">
        <w:rPr>
          <w:rFonts w:ascii="Microsoft JhengHei UI" w:eastAsia="Microsoft JhengHei UI" w:hAnsi="Microsoft JhengHei UI"/>
          <w:sz w:val="22"/>
          <w:szCs w:val="22"/>
          <w:lang w:bidi="th-TH"/>
        </w:rPr>
        <w:t>定期接種流感疫苗是世界公認最有效降低重症及死亡風險的方法；針對不同年齡接種對象應考慮其不同需求，提供不同的流感疫苗選擇。</w:t>
      </w:r>
    </w:p>
    <w:p w14:paraId="0F3F6CCC" w14:textId="77777777" w:rsidR="004B2EAA" w:rsidRDefault="00446C85" w:rsidP="00F76947">
      <w:pPr>
        <w:spacing w:after="0" w:line="360" w:lineRule="exact"/>
        <w:rPr>
          <w:rFonts w:ascii="Microsoft JhengHei UI" w:eastAsia="Microsoft JhengHei UI" w:hAnsi="Microsoft JhengHei UI"/>
          <w:b/>
          <w:bCs/>
          <w:sz w:val="22"/>
          <w:szCs w:val="22"/>
          <w:lang w:bidi="th-TH"/>
        </w:rPr>
      </w:pPr>
      <w:r w:rsidRPr="00F76947">
        <w:rPr>
          <w:rFonts w:ascii="Microsoft JhengHei UI" w:eastAsia="Microsoft JhengHei UI" w:hAnsi="Microsoft JhengHei UI" w:hint="eastAsia"/>
          <w:b/>
          <w:bCs/>
          <w:sz w:val="22"/>
          <w:szCs w:val="22"/>
          <w:lang w:bidi="th-TH"/>
        </w:rPr>
        <w:lastRenderedPageBreak/>
        <w:t>第五堂摘要：</w:t>
      </w:r>
    </w:p>
    <w:p w14:paraId="490D9094" w14:textId="3ED1BCA9" w:rsidR="00446C85" w:rsidRDefault="00446C85" w:rsidP="00F76947">
      <w:pPr>
        <w:spacing w:after="0" w:line="360" w:lineRule="exact"/>
        <w:rPr>
          <w:rFonts w:ascii="Microsoft JhengHei UI" w:eastAsia="Microsoft JhengHei UI" w:hAnsi="Microsoft JhengHei UI"/>
          <w:b/>
          <w:bCs/>
          <w:sz w:val="22"/>
          <w:szCs w:val="22"/>
          <w:lang w:bidi="th-TH"/>
        </w:rPr>
      </w:pPr>
      <w:r w:rsidRPr="00F76947">
        <w:rPr>
          <w:rFonts w:ascii="Microsoft JhengHei UI" w:eastAsia="Microsoft JhengHei UI" w:hAnsi="Microsoft JhengHei UI" w:hint="eastAsia"/>
          <w:b/>
          <w:bCs/>
          <w:sz w:val="22"/>
          <w:szCs w:val="22"/>
          <w:lang w:bidi="th-TH"/>
        </w:rPr>
        <w:t xml:space="preserve">專題演講(五)： </w:t>
      </w:r>
      <w:r w:rsidRPr="00F76947">
        <w:rPr>
          <w:rFonts w:ascii="Microsoft JhengHei UI" w:eastAsia="Microsoft JhengHei UI" w:hAnsi="Microsoft JhengHei UI"/>
          <w:b/>
          <w:bCs/>
          <w:sz w:val="22"/>
          <w:szCs w:val="22"/>
          <w:lang w:bidi="th-TH"/>
        </w:rPr>
        <w:t>mRNA 技術應用：新</w:t>
      </w:r>
      <w:proofErr w:type="gramStart"/>
      <w:r w:rsidRPr="00F76947">
        <w:rPr>
          <w:rFonts w:ascii="Microsoft JhengHei UI" w:eastAsia="Microsoft JhengHei UI" w:hAnsi="Microsoft JhengHei UI"/>
          <w:b/>
          <w:bCs/>
          <w:sz w:val="22"/>
          <w:szCs w:val="22"/>
          <w:lang w:bidi="th-TH"/>
        </w:rPr>
        <w:t>一代新冠與</w:t>
      </w:r>
      <w:proofErr w:type="gramEnd"/>
      <w:r w:rsidRPr="00F76947">
        <w:rPr>
          <w:rFonts w:ascii="Microsoft JhengHei UI" w:eastAsia="Microsoft JhengHei UI" w:hAnsi="Microsoft JhengHei UI"/>
          <w:b/>
          <w:bCs/>
          <w:sz w:val="22"/>
          <w:szCs w:val="22"/>
          <w:lang w:bidi="th-TH"/>
        </w:rPr>
        <w:t xml:space="preserve"> RSV 疫苗</w:t>
      </w:r>
    </w:p>
    <w:p w14:paraId="3080977A" w14:textId="7CC1F7DD" w:rsidR="001C480A" w:rsidRPr="00F76947" w:rsidRDefault="001C480A" w:rsidP="00F76947">
      <w:pPr>
        <w:spacing w:after="0" w:line="360" w:lineRule="exact"/>
        <w:rPr>
          <w:rFonts w:ascii="Microsoft JhengHei UI" w:eastAsia="Microsoft JhengHei UI" w:hAnsi="Microsoft JhengHei UI" w:hint="eastAsia"/>
          <w:b/>
          <w:bCs/>
          <w:sz w:val="22"/>
          <w:szCs w:val="22"/>
          <w:lang w:bidi="th-TH"/>
        </w:rPr>
      </w:pPr>
      <w:r w:rsidRPr="001C480A">
        <w:rPr>
          <w:rFonts w:ascii="Microsoft JhengHei UI" w:eastAsia="Microsoft JhengHei UI" w:hAnsi="Microsoft JhengHei UI"/>
          <w:b/>
          <w:bCs/>
          <w:sz w:val="22"/>
          <w:szCs w:val="22"/>
          <w:lang w:bidi="th-TH"/>
        </w:rPr>
        <w:t>講者 :</w:t>
      </w:r>
      <w:r w:rsidRPr="001C480A">
        <w:rPr>
          <w:rFonts w:hint="eastAsia"/>
        </w:rPr>
        <w:t xml:space="preserve"> </w:t>
      </w:r>
      <w:r w:rsidRPr="001C480A">
        <w:rPr>
          <w:rFonts w:ascii="Microsoft JhengHei UI" w:eastAsia="Microsoft JhengHei UI" w:hAnsi="Microsoft JhengHei UI"/>
          <w:b/>
          <w:bCs/>
          <w:sz w:val="22"/>
          <w:szCs w:val="22"/>
          <w:lang w:bidi="th-TH"/>
        </w:rPr>
        <w:t>顏廷聿</w:t>
      </w:r>
      <w:r w:rsidR="005F1365">
        <w:rPr>
          <w:rFonts w:ascii="Microsoft JhengHei UI" w:eastAsia="Microsoft JhengHei UI" w:hAnsi="Microsoft JhengHei UI" w:hint="eastAsia"/>
          <w:b/>
          <w:bCs/>
          <w:sz w:val="22"/>
          <w:szCs w:val="22"/>
          <w:lang w:bidi="th-TH"/>
        </w:rPr>
        <w:t xml:space="preserve"> </w:t>
      </w:r>
      <w:r w:rsidRPr="001C480A">
        <w:rPr>
          <w:rFonts w:ascii="Microsoft JhengHei UI" w:eastAsia="Microsoft JhengHei UI" w:hAnsi="Microsoft JhengHei UI"/>
          <w:b/>
          <w:bCs/>
          <w:sz w:val="22"/>
          <w:szCs w:val="22"/>
          <w:lang w:bidi="th-TH"/>
        </w:rPr>
        <w:t>醫師</w:t>
      </w:r>
      <w:r w:rsidR="005F1365">
        <w:rPr>
          <w:rFonts w:ascii="Microsoft JhengHei UI" w:eastAsia="Microsoft JhengHei UI" w:hAnsi="Microsoft JhengHei UI" w:hint="eastAsia"/>
          <w:b/>
          <w:bCs/>
          <w:sz w:val="22"/>
          <w:szCs w:val="22"/>
          <w:lang w:bidi="th-TH"/>
        </w:rPr>
        <w:t xml:space="preserve"> </w:t>
      </w:r>
      <w:r w:rsidRPr="001C480A">
        <w:rPr>
          <w:rFonts w:ascii="Microsoft JhengHei UI" w:eastAsia="Microsoft JhengHei UI" w:hAnsi="Microsoft JhengHei UI"/>
          <w:b/>
          <w:bCs/>
          <w:sz w:val="22"/>
          <w:szCs w:val="22"/>
          <w:lang w:bidi="th-TH"/>
        </w:rPr>
        <w:t>台大兒童醫院</w:t>
      </w:r>
    </w:p>
    <w:p w14:paraId="2651B331" w14:textId="77777777" w:rsidR="004B2EAA" w:rsidRDefault="00446C85" w:rsidP="00A13350">
      <w:pPr>
        <w:spacing w:after="0" w:line="360" w:lineRule="exact"/>
        <w:ind w:firstLine="482"/>
        <w:jc w:val="both"/>
        <w:rPr>
          <w:rFonts w:ascii="Microsoft JhengHei UI" w:eastAsia="Microsoft JhengHei UI" w:hAnsi="Microsoft JhengHei UI"/>
          <w:sz w:val="22"/>
          <w:szCs w:val="22"/>
        </w:rPr>
      </w:pPr>
      <w:r w:rsidRPr="00F76947">
        <w:rPr>
          <w:rFonts w:ascii="Microsoft JhengHei UI" w:eastAsia="Microsoft JhengHei UI" w:hAnsi="Microsoft JhengHei UI"/>
          <w:sz w:val="22"/>
          <w:szCs w:val="22"/>
        </w:rPr>
        <w:t>mRNA技術以核酸序列為設計核心，透過</w:t>
      </w:r>
      <w:proofErr w:type="gramStart"/>
      <w:r w:rsidRPr="00F76947">
        <w:rPr>
          <w:rFonts w:ascii="Microsoft JhengHei UI" w:eastAsia="Microsoft JhengHei UI" w:hAnsi="Microsoft JhengHei UI"/>
          <w:sz w:val="22"/>
          <w:szCs w:val="22"/>
        </w:rPr>
        <w:t>脂質奈米</w:t>
      </w:r>
      <w:proofErr w:type="gramEnd"/>
      <w:r w:rsidRPr="00F76947">
        <w:rPr>
          <w:rFonts w:ascii="Microsoft JhengHei UI" w:eastAsia="Microsoft JhengHei UI" w:hAnsi="Microsoft JhengHei UI"/>
          <w:sz w:val="22"/>
          <w:szCs w:val="22"/>
        </w:rPr>
        <w:t>顆粒將mRNA送入細胞，使細胞短暫表現目標抗原並啟動免疫反應，也可依病原及變異株快速調整抗原設計。新</w:t>
      </w:r>
      <w:proofErr w:type="gramStart"/>
      <w:r w:rsidRPr="00F76947">
        <w:rPr>
          <w:rFonts w:ascii="Microsoft JhengHei UI" w:eastAsia="Microsoft JhengHei UI" w:hAnsi="Microsoft JhengHei UI"/>
          <w:sz w:val="22"/>
          <w:szCs w:val="22"/>
        </w:rPr>
        <w:t>一代新冠疫苗</w:t>
      </w:r>
      <w:proofErr w:type="gramEnd"/>
      <w:r w:rsidRPr="00F76947">
        <w:rPr>
          <w:rFonts w:ascii="Microsoft JhengHei UI" w:eastAsia="Microsoft JhengHei UI" w:hAnsi="Microsoft JhengHei UI"/>
          <w:sz w:val="22"/>
          <w:szCs w:val="22"/>
        </w:rPr>
        <w:t>mRNA-1283僅編碼</w:t>
      </w:r>
      <w:proofErr w:type="gramStart"/>
      <w:r w:rsidRPr="00F76947">
        <w:rPr>
          <w:rFonts w:ascii="Microsoft JhengHei UI" w:eastAsia="Microsoft JhengHei UI" w:hAnsi="Microsoft JhengHei UI"/>
          <w:sz w:val="22"/>
          <w:szCs w:val="22"/>
        </w:rPr>
        <w:t>棘</w:t>
      </w:r>
      <w:proofErr w:type="gramEnd"/>
      <w:r w:rsidRPr="00F76947">
        <w:rPr>
          <w:rFonts w:ascii="Microsoft JhengHei UI" w:eastAsia="Microsoft JhengHei UI" w:hAnsi="Microsoft JhengHei UI"/>
          <w:sz w:val="22"/>
          <w:szCs w:val="22"/>
        </w:rPr>
        <w:t>蛋白受體結合區與N</w:t>
      </w:r>
      <w:proofErr w:type="gramStart"/>
      <w:r w:rsidRPr="00F76947">
        <w:rPr>
          <w:rFonts w:ascii="Microsoft JhengHei UI" w:eastAsia="Microsoft JhengHei UI" w:hAnsi="Microsoft JhengHei UI"/>
          <w:sz w:val="22"/>
          <w:szCs w:val="22"/>
        </w:rPr>
        <w:t>端區</w:t>
      </w:r>
      <w:proofErr w:type="gramEnd"/>
      <w:r w:rsidRPr="00F76947">
        <w:rPr>
          <w:rFonts w:ascii="Microsoft JhengHei UI" w:eastAsia="Microsoft JhengHei UI" w:hAnsi="Microsoft JhengHei UI"/>
          <w:sz w:val="22"/>
          <w:szCs w:val="22"/>
        </w:rPr>
        <w:t>；第3期</w:t>
      </w:r>
      <w:proofErr w:type="spellStart"/>
      <w:r w:rsidRPr="00F76947">
        <w:rPr>
          <w:rFonts w:ascii="Microsoft JhengHei UI" w:eastAsia="Microsoft JhengHei UI" w:hAnsi="Microsoft JhengHei UI"/>
          <w:sz w:val="22"/>
          <w:szCs w:val="22"/>
        </w:rPr>
        <w:t>NextCOVE</w:t>
      </w:r>
      <w:proofErr w:type="spellEnd"/>
      <w:r w:rsidRPr="00F76947">
        <w:rPr>
          <w:rFonts w:ascii="Microsoft JhengHei UI" w:eastAsia="Microsoft JhengHei UI" w:hAnsi="Microsoft JhengHei UI"/>
          <w:sz w:val="22"/>
          <w:szCs w:val="22"/>
        </w:rPr>
        <w:t>研究納入11,454名12歲以上受試者，以10微克與50微克mRNA-1273比較，結果達到相對疫苗</w:t>
      </w:r>
      <w:proofErr w:type="gramStart"/>
      <w:r w:rsidRPr="00F76947">
        <w:rPr>
          <w:rFonts w:ascii="Microsoft JhengHei UI" w:eastAsia="Microsoft JhengHei UI" w:hAnsi="Microsoft JhengHei UI"/>
          <w:sz w:val="22"/>
          <w:szCs w:val="22"/>
        </w:rPr>
        <w:t>效力非劣性</w:t>
      </w:r>
      <w:proofErr w:type="gramEnd"/>
      <w:r w:rsidRPr="00F76947">
        <w:rPr>
          <w:rFonts w:ascii="Microsoft JhengHei UI" w:eastAsia="Microsoft JhengHei UI" w:hAnsi="Microsoft JhengHei UI"/>
          <w:sz w:val="22"/>
          <w:szCs w:val="22"/>
        </w:rPr>
        <w:t>標準。RSV疫苗mRNA-1345則編碼穩定化融合前F蛋白；在35,541名60歲以上成人研究中，</w:t>
      </w:r>
      <w:proofErr w:type="gramStart"/>
      <w:r w:rsidRPr="00F76947">
        <w:rPr>
          <w:rFonts w:ascii="Microsoft JhengHei UI" w:eastAsia="Microsoft JhengHei UI" w:hAnsi="Microsoft JhengHei UI"/>
          <w:sz w:val="22"/>
          <w:szCs w:val="22"/>
        </w:rPr>
        <w:t>單劑</w:t>
      </w:r>
      <w:proofErr w:type="gramEnd"/>
      <w:r w:rsidRPr="00F76947">
        <w:rPr>
          <w:rFonts w:ascii="Microsoft JhengHei UI" w:eastAsia="Microsoft JhengHei UI" w:hAnsi="Microsoft JhengHei UI"/>
          <w:sz w:val="22"/>
          <w:szCs w:val="22"/>
        </w:rPr>
        <w:t>50微克對至少兩項症狀的RSV相關下呼吸道疾病保護效力為83.7%，對至少三項症狀者為82.4%。結果顯示，mRNA平台可透過精</w:t>
      </w:r>
      <w:proofErr w:type="gramStart"/>
      <w:r w:rsidRPr="00F76947">
        <w:rPr>
          <w:rFonts w:ascii="Microsoft JhengHei UI" w:eastAsia="Microsoft JhengHei UI" w:hAnsi="Microsoft JhengHei UI"/>
          <w:sz w:val="22"/>
          <w:szCs w:val="22"/>
        </w:rPr>
        <w:t>準</w:t>
      </w:r>
      <w:proofErr w:type="gramEnd"/>
      <w:r w:rsidRPr="00F76947">
        <w:rPr>
          <w:rFonts w:ascii="Microsoft JhengHei UI" w:eastAsia="Microsoft JhengHei UI" w:hAnsi="Microsoft JhengHei UI"/>
          <w:sz w:val="22"/>
          <w:szCs w:val="22"/>
        </w:rPr>
        <w:t>抗原選擇與劑量優化，拓展至成人呼吸道疾病的常規預防。</w:t>
      </w:r>
    </w:p>
    <w:p w14:paraId="5EC1C08A" w14:textId="77777777" w:rsidR="004B2EAA" w:rsidRDefault="004B2EAA" w:rsidP="00F76947">
      <w:pPr>
        <w:spacing w:after="0" w:line="360" w:lineRule="exact"/>
        <w:jc w:val="both"/>
        <w:rPr>
          <w:rFonts w:ascii="Microsoft JhengHei UI" w:eastAsia="Microsoft JhengHei UI" w:hAnsi="Microsoft JhengHei UI"/>
          <w:b/>
          <w:bCs/>
          <w:sz w:val="22"/>
          <w:szCs w:val="22"/>
          <w:lang w:bidi="th-TH"/>
        </w:rPr>
      </w:pPr>
    </w:p>
    <w:p w14:paraId="3621C56E" w14:textId="77777777" w:rsidR="004B2EAA" w:rsidRDefault="008715F2" w:rsidP="00F76947">
      <w:pPr>
        <w:spacing w:after="0" w:line="360" w:lineRule="exact"/>
        <w:jc w:val="both"/>
        <w:rPr>
          <w:rFonts w:ascii="Microsoft JhengHei UI" w:eastAsia="Microsoft JhengHei UI" w:hAnsi="Microsoft JhengHei UI"/>
          <w:b/>
          <w:bCs/>
          <w:sz w:val="22"/>
          <w:szCs w:val="22"/>
          <w:lang w:bidi="th-TH"/>
        </w:rPr>
      </w:pPr>
      <w:r w:rsidRPr="00F76947">
        <w:rPr>
          <w:rFonts w:ascii="Microsoft JhengHei UI" w:eastAsia="Microsoft JhengHei UI" w:hAnsi="Microsoft JhengHei UI"/>
          <w:b/>
          <w:bCs/>
          <w:sz w:val="22"/>
          <w:szCs w:val="22"/>
          <w:lang w:bidi="th-TH"/>
        </w:rPr>
        <w:t>第六堂摘要：</w:t>
      </w:r>
    </w:p>
    <w:p w14:paraId="3840F2F7" w14:textId="5219781D" w:rsidR="008715F2" w:rsidRDefault="008715F2" w:rsidP="00F76947">
      <w:pPr>
        <w:spacing w:after="0" w:line="360" w:lineRule="exact"/>
        <w:jc w:val="both"/>
        <w:rPr>
          <w:rFonts w:ascii="Microsoft JhengHei UI" w:eastAsia="Microsoft JhengHei UI" w:hAnsi="Microsoft JhengHei UI"/>
          <w:b/>
          <w:bCs/>
          <w:sz w:val="22"/>
          <w:szCs w:val="22"/>
          <w:lang w:bidi="th-TH"/>
        </w:rPr>
      </w:pPr>
      <w:r w:rsidRPr="00F76947">
        <w:rPr>
          <w:rFonts w:ascii="Microsoft JhengHei UI" w:eastAsia="Microsoft JhengHei UI" w:hAnsi="Microsoft JhengHei UI"/>
          <w:b/>
          <w:bCs/>
          <w:sz w:val="22"/>
          <w:szCs w:val="22"/>
          <w:lang w:bidi="th-TH"/>
        </w:rPr>
        <w:t>專題演講(六)：守護長者呼吸道健康：基層醫療不可不知的RSV疫苗接種新思維</w:t>
      </w:r>
    </w:p>
    <w:p w14:paraId="771D94D8" w14:textId="53861658" w:rsidR="001C480A" w:rsidRPr="00F76947" w:rsidRDefault="001C480A" w:rsidP="00F76947">
      <w:pPr>
        <w:spacing w:after="0" w:line="360" w:lineRule="exact"/>
        <w:jc w:val="both"/>
        <w:rPr>
          <w:rFonts w:ascii="Microsoft JhengHei UI" w:eastAsia="Microsoft JhengHei UI" w:hAnsi="Microsoft JhengHei UI" w:hint="eastAsia"/>
          <w:b/>
          <w:bCs/>
          <w:sz w:val="22"/>
          <w:szCs w:val="22"/>
          <w:lang w:bidi="th-TH"/>
        </w:rPr>
      </w:pPr>
      <w:r w:rsidRPr="001C480A">
        <w:rPr>
          <w:rFonts w:ascii="Microsoft JhengHei UI" w:eastAsia="Microsoft JhengHei UI" w:hAnsi="Microsoft JhengHei UI"/>
          <w:b/>
          <w:bCs/>
          <w:sz w:val="22"/>
          <w:szCs w:val="22"/>
          <w:lang w:bidi="th-TH"/>
        </w:rPr>
        <w:t>講者 : 陳威志 主任 台北榮總胸腔部</w:t>
      </w:r>
    </w:p>
    <w:p w14:paraId="199BAC32" w14:textId="77777777" w:rsidR="008715F2" w:rsidRPr="00F76947" w:rsidRDefault="008715F2" w:rsidP="00F76947">
      <w:pPr>
        <w:spacing w:after="0" w:line="360" w:lineRule="exact"/>
        <w:jc w:val="both"/>
        <w:rPr>
          <w:rFonts w:ascii="Microsoft JhengHei UI" w:eastAsia="Microsoft JhengHei UI" w:hAnsi="Microsoft JhengHei UI"/>
          <w:sz w:val="22"/>
          <w:szCs w:val="22"/>
          <w:lang w:bidi="th-TH"/>
        </w:rPr>
      </w:pPr>
      <w:r w:rsidRPr="00F76947">
        <w:rPr>
          <w:rFonts w:ascii="Microsoft JhengHei UI" w:eastAsia="Microsoft JhengHei UI" w:hAnsi="Microsoft JhengHei UI"/>
          <w:sz w:val="22"/>
          <w:szCs w:val="22"/>
          <w:lang w:bidi="th-TH"/>
        </w:rPr>
        <w:t>過去呼吸道融合病毒（RSV）常被視為幼兒專屬疾病，但臨床數據顯示，長者感染 RSV 的重症與住院風險不亞於流行性感冒。</w:t>
      </w:r>
    </w:p>
    <w:p w14:paraId="0429B2E4" w14:textId="77777777" w:rsidR="008715F2" w:rsidRPr="00F76947" w:rsidRDefault="008715F2" w:rsidP="00F76947">
      <w:pPr>
        <w:spacing w:after="0" w:line="360" w:lineRule="exact"/>
        <w:jc w:val="both"/>
        <w:rPr>
          <w:rFonts w:ascii="Microsoft JhengHei UI" w:eastAsia="Microsoft JhengHei UI" w:hAnsi="Microsoft JhengHei UI"/>
          <w:sz w:val="22"/>
          <w:szCs w:val="22"/>
          <w:lang w:bidi="th-TH"/>
        </w:rPr>
      </w:pPr>
      <w:r w:rsidRPr="00F76947">
        <w:rPr>
          <w:rFonts w:ascii="Microsoft JhengHei UI" w:eastAsia="Microsoft JhengHei UI" w:hAnsi="Microsoft JhengHei UI"/>
          <w:sz w:val="22"/>
          <w:szCs w:val="22"/>
          <w:lang w:bidi="th-TH"/>
        </w:rPr>
        <w:t>基層醫師作為社區健康的衛士，需建立全新的 RSV 防治策略：</w:t>
      </w:r>
    </w:p>
    <w:p w14:paraId="4EC07532" w14:textId="77777777" w:rsidR="008715F2" w:rsidRPr="00F76947" w:rsidRDefault="008715F2" w:rsidP="00F76947">
      <w:pPr>
        <w:spacing w:after="0" w:line="360" w:lineRule="exact"/>
        <w:jc w:val="both"/>
        <w:rPr>
          <w:rFonts w:ascii="Microsoft JhengHei UI" w:eastAsia="Microsoft JhengHei UI" w:hAnsi="Microsoft JhengHei UI"/>
          <w:sz w:val="22"/>
          <w:szCs w:val="22"/>
          <w:lang w:bidi="th-TH"/>
        </w:rPr>
      </w:pPr>
      <w:r w:rsidRPr="00F76947">
        <w:rPr>
          <w:rFonts w:ascii="Microsoft JhengHei UI" w:eastAsia="Microsoft JhengHei UI" w:hAnsi="Microsoft JhengHei UI"/>
          <w:sz w:val="22"/>
          <w:szCs w:val="22"/>
          <w:lang w:bidi="th-TH"/>
        </w:rPr>
        <w:t>1. 從「被動治療」轉為「主動預防」：RSV 目前缺乏專屬抗病毒特效藥，預防接種是降低</w:t>
      </w:r>
      <w:proofErr w:type="gramStart"/>
      <w:r w:rsidRPr="00F76947">
        <w:rPr>
          <w:rFonts w:ascii="Microsoft JhengHei UI" w:eastAsia="Microsoft JhengHei UI" w:hAnsi="Microsoft JhengHei UI"/>
          <w:sz w:val="22"/>
          <w:szCs w:val="22"/>
          <w:lang w:bidi="th-TH"/>
        </w:rPr>
        <w:t>重症率與</w:t>
      </w:r>
      <w:proofErr w:type="gramEnd"/>
      <w:r w:rsidRPr="00F76947">
        <w:rPr>
          <w:rFonts w:ascii="Microsoft JhengHei UI" w:eastAsia="Microsoft JhengHei UI" w:hAnsi="Microsoft JhengHei UI"/>
          <w:sz w:val="22"/>
          <w:szCs w:val="22"/>
          <w:lang w:bidi="th-TH"/>
        </w:rPr>
        <w:t>醫療資源消耗的最有效手段。</w:t>
      </w:r>
    </w:p>
    <w:p w14:paraId="485CEAFC" w14:textId="77777777" w:rsidR="008715F2" w:rsidRPr="00F76947" w:rsidRDefault="008715F2" w:rsidP="00F76947">
      <w:pPr>
        <w:spacing w:after="0" w:line="360" w:lineRule="exact"/>
        <w:jc w:val="both"/>
        <w:rPr>
          <w:rFonts w:ascii="Microsoft JhengHei UI" w:eastAsia="Microsoft JhengHei UI" w:hAnsi="Microsoft JhengHei UI"/>
          <w:sz w:val="22"/>
          <w:szCs w:val="22"/>
          <w:lang w:bidi="th-TH"/>
        </w:rPr>
      </w:pPr>
      <w:r w:rsidRPr="00F76947">
        <w:rPr>
          <w:rFonts w:ascii="Microsoft JhengHei UI" w:eastAsia="Microsoft JhengHei UI" w:hAnsi="Microsoft JhengHei UI"/>
          <w:sz w:val="22"/>
          <w:szCs w:val="22"/>
          <w:lang w:bidi="th-TH"/>
        </w:rPr>
        <w:t>2.多重呼吸道病毒</w:t>
      </w:r>
      <w:proofErr w:type="gramStart"/>
      <w:r w:rsidRPr="00F76947">
        <w:rPr>
          <w:rFonts w:ascii="Microsoft JhengHei UI" w:eastAsia="Microsoft JhengHei UI" w:hAnsi="Microsoft JhengHei UI"/>
          <w:sz w:val="22"/>
          <w:szCs w:val="22"/>
          <w:lang w:bidi="th-TH"/>
        </w:rPr>
        <w:t>併</w:t>
      </w:r>
      <w:proofErr w:type="gramEnd"/>
      <w:r w:rsidRPr="00F76947">
        <w:rPr>
          <w:rFonts w:ascii="Microsoft JhengHei UI" w:eastAsia="Microsoft JhengHei UI" w:hAnsi="Microsoft JhengHei UI"/>
          <w:sz w:val="22"/>
          <w:szCs w:val="22"/>
          <w:lang w:bidi="th-TH"/>
        </w:rPr>
        <w:t>行防護：進入後</w:t>
      </w:r>
      <w:proofErr w:type="gramStart"/>
      <w:r w:rsidRPr="00F76947">
        <w:rPr>
          <w:rFonts w:ascii="Microsoft JhengHei UI" w:eastAsia="Microsoft JhengHei UI" w:hAnsi="Microsoft JhengHei UI"/>
          <w:sz w:val="22"/>
          <w:szCs w:val="22"/>
          <w:lang w:bidi="th-TH"/>
        </w:rPr>
        <w:t>疫</w:t>
      </w:r>
      <w:proofErr w:type="gramEnd"/>
      <w:r w:rsidRPr="00F76947">
        <w:rPr>
          <w:rFonts w:ascii="Microsoft JhengHei UI" w:eastAsia="Microsoft JhengHei UI" w:hAnsi="Microsoft JhengHei UI"/>
          <w:sz w:val="22"/>
          <w:szCs w:val="22"/>
          <w:lang w:bidi="th-TH"/>
        </w:rPr>
        <w:t>情時代，流感、COVID-19 與 RSV 常交織流行。基層醫療應將 RSV 疫苗納入高齡者常規健康諮詢，提供整體呼吸道防護規劃。</w:t>
      </w:r>
    </w:p>
    <w:p w14:paraId="2FAFAE00" w14:textId="77777777" w:rsidR="008715F2" w:rsidRPr="00F76947" w:rsidRDefault="008715F2" w:rsidP="00F76947">
      <w:pPr>
        <w:spacing w:after="0" w:line="360" w:lineRule="exact"/>
        <w:jc w:val="both"/>
        <w:rPr>
          <w:rFonts w:ascii="Microsoft JhengHei UI" w:eastAsia="Microsoft JhengHei UI" w:hAnsi="Microsoft JhengHei UI"/>
          <w:sz w:val="22"/>
          <w:szCs w:val="22"/>
          <w:lang w:bidi="th-TH"/>
        </w:rPr>
      </w:pPr>
      <w:r w:rsidRPr="00F76947">
        <w:rPr>
          <w:rFonts w:ascii="Microsoft JhengHei UI" w:eastAsia="Microsoft JhengHei UI" w:hAnsi="Microsoft JhengHei UI"/>
          <w:sz w:val="22"/>
          <w:szCs w:val="22"/>
          <w:lang w:bidi="th-TH"/>
        </w:rPr>
        <w:t>3. 推動</w:t>
      </w:r>
      <w:proofErr w:type="gramStart"/>
      <w:r w:rsidRPr="00F76947">
        <w:rPr>
          <w:rFonts w:ascii="Microsoft JhengHei UI" w:eastAsia="Microsoft JhengHei UI" w:hAnsi="Microsoft JhengHei UI"/>
          <w:sz w:val="22"/>
          <w:szCs w:val="22"/>
          <w:lang w:bidi="th-TH"/>
        </w:rPr>
        <w:t>醫</w:t>
      </w:r>
      <w:proofErr w:type="gramEnd"/>
      <w:r w:rsidRPr="00F76947">
        <w:rPr>
          <w:rFonts w:ascii="Microsoft JhengHei UI" w:eastAsia="Microsoft JhengHei UI" w:hAnsi="Microsoft JhengHei UI"/>
          <w:sz w:val="22"/>
          <w:szCs w:val="22"/>
          <w:lang w:bidi="th-TH"/>
        </w:rPr>
        <w:t xml:space="preserve">病共享決策（SDM）：評估個案年齡、慢性病史與衰弱程度，積極與長者及其家屬溝通自費接種的必要性與效益。 </w:t>
      </w:r>
    </w:p>
    <w:p w14:paraId="48E47149" w14:textId="7B900143" w:rsidR="00F76947" w:rsidRDefault="008715F2" w:rsidP="00F76947">
      <w:pPr>
        <w:spacing w:after="0" w:line="360" w:lineRule="exact"/>
        <w:jc w:val="both"/>
        <w:rPr>
          <w:rFonts w:ascii="Microsoft JhengHei UI" w:eastAsia="Microsoft JhengHei UI" w:hAnsi="Microsoft JhengHei UI"/>
          <w:sz w:val="22"/>
          <w:szCs w:val="22"/>
          <w:lang w:bidi="th-TH"/>
        </w:rPr>
      </w:pPr>
      <w:r w:rsidRPr="00F76947">
        <w:rPr>
          <w:rFonts w:ascii="Microsoft JhengHei UI" w:eastAsia="Microsoft JhengHei UI" w:hAnsi="Microsoft JhengHei UI"/>
          <w:sz w:val="22"/>
          <w:szCs w:val="22"/>
          <w:lang w:bidi="th-TH"/>
        </w:rPr>
        <w:t>基層醫療應主動識別高風險長者，建立以「風險導向」為核心的 RSV 疫苗推廣模式，發揮預防醫學的最大價值，守護長者呼吸道健康。</w:t>
      </w:r>
    </w:p>
    <w:p w14:paraId="383E0577" w14:textId="77777777" w:rsidR="004B2EAA" w:rsidRDefault="004B2EAA" w:rsidP="00F76947">
      <w:pPr>
        <w:spacing w:after="0" w:line="360" w:lineRule="exact"/>
        <w:jc w:val="both"/>
        <w:rPr>
          <w:rFonts w:ascii="Microsoft JhengHei UI" w:eastAsia="Microsoft JhengHei UI" w:hAnsi="Microsoft JhengHei UI"/>
          <w:sz w:val="22"/>
          <w:szCs w:val="22"/>
          <w:lang w:bidi="th-TH"/>
        </w:rPr>
      </w:pPr>
    </w:p>
    <w:p w14:paraId="30DFA0B8" w14:textId="77777777" w:rsidR="004B2EAA" w:rsidRDefault="001C6A9B" w:rsidP="00F76947">
      <w:pPr>
        <w:spacing w:after="0" w:line="360" w:lineRule="exact"/>
        <w:jc w:val="both"/>
        <w:rPr>
          <w:rFonts w:ascii="Microsoft JhengHei UI" w:eastAsia="Microsoft JhengHei UI" w:hAnsi="Microsoft JhengHei UI"/>
          <w:b/>
          <w:bCs/>
          <w:sz w:val="22"/>
          <w:szCs w:val="22"/>
          <w:lang w:bidi="th-TH"/>
        </w:rPr>
      </w:pPr>
      <w:r w:rsidRPr="00F76947">
        <w:rPr>
          <w:rFonts w:ascii="Microsoft JhengHei UI" w:eastAsia="Microsoft JhengHei UI" w:hAnsi="Microsoft JhengHei UI"/>
          <w:b/>
          <w:bCs/>
          <w:sz w:val="22"/>
          <w:szCs w:val="22"/>
          <w:lang w:bidi="th-TH"/>
        </w:rPr>
        <w:t>第七堂摘要：</w:t>
      </w:r>
    </w:p>
    <w:p w14:paraId="6F7D2F3D" w14:textId="3E648218" w:rsidR="001C6A9B" w:rsidRDefault="001C6A9B" w:rsidP="00F76947">
      <w:pPr>
        <w:spacing w:after="0" w:line="360" w:lineRule="exact"/>
        <w:jc w:val="both"/>
        <w:rPr>
          <w:rFonts w:ascii="Microsoft JhengHei UI" w:eastAsia="Microsoft JhengHei UI" w:hAnsi="Microsoft JhengHei UI"/>
          <w:b/>
          <w:bCs/>
          <w:sz w:val="22"/>
          <w:szCs w:val="22"/>
          <w:lang w:bidi="th-TH"/>
        </w:rPr>
      </w:pPr>
      <w:r w:rsidRPr="00F76947">
        <w:rPr>
          <w:rFonts w:ascii="Microsoft JhengHei UI" w:eastAsia="Microsoft JhengHei UI" w:hAnsi="Microsoft JhengHei UI"/>
          <w:b/>
          <w:bCs/>
          <w:sz w:val="22"/>
          <w:szCs w:val="22"/>
          <w:lang w:bidi="th-TH"/>
        </w:rPr>
        <w:t>專題演講(七)：講題：RSV與心血管的關聯性</w:t>
      </w:r>
    </w:p>
    <w:p w14:paraId="4D400496" w14:textId="40741911" w:rsidR="001C480A" w:rsidRPr="00F76947" w:rsidRDefault="001C480A" w:rsidP="00F76947">
      <w:pPr>
        <w:spacing w:after="0" w:line="360" w:lineRule="exact"/>
        <w:jc w:val="both"/>
        <w:rPr>
          <w:rFonts w:ascii="Microsoft JhengHei UI" w:eastAsia="Microsoft JhengHei UI" w:hAnsi="Microsoft JhengHei UI" w:hint="eastAsia"/>
          <w:b/>
          <w:bCs/>
          <w:sz w:val="22"/>
          <w:szCs w:val="22"/>
          <w:lang w:bidi="th-TH"/>
        </w:rPr>
      </w:pPr>
      <w:r w:rsidRPr="001C480A">
        <w:rPr>
          <w:rFonts w:ascii="Microsoft JhengHei UI" w:eastAsia="Microsoft JhengHei UI" w:hAnsi="Microsoft JhengHei UI"/>
          <w:b/>
          <w:bCs/>
          <w:sz w:val="22"/>
          <w:szCs w:val="22"/>
          <w:lang w:bidi="th-TH"/>
        </w:rPr>
        <w:t>講者 : 朱志生 主任 高</w:t>
      </w:r>
      <w:proofErr w:type="gramStart"/>
      <w:r w:rsidRPr="001C480A">
        <w:rPr>
          <w:rFonts w:ascii="Microsoft JhengHei UI" w:eastAsia="Microsoft JhengHei UI" w:hAnsi="Microsoft JhengHei UI"/>
          <w:b/>
          <w:bCs/>
          <w:sz w:val="22"/>
          <w:szCs w:val="22"/>
          <w:lang w:bidi="th-TH"/>
        </w:rPr>
        <w:t>醫</w:t>
      </w:r>
      <w:proofErr w:type="gramEnd"/>
      <w:r w:rsidRPr="001C480A">
        <w:rPr>
          <w:rFonts w:ascii="Microsoft JhengHei UI" w:eastAsia="Microsoft JhengHei UI" w:hAnsi="Microsoft JhengHei UI"/>
          <w:b/>
          <w:bCs/>
          <w:sz w:val="22"/>
          <w:szCs w:val="22"/>
          <w:lang w:bidi="th-TH"/>
        </w:rPr>
        <w:t>中和紀念醫院</w:t>
      </w:r>
    </w:p>
    <w:p w14:paraId="208F52DF" w14:textId="77777777" w:rsidR="001C6A9B" w:rsidRPr="00F76947" w:rsidRDefault="001C6A9B" w:rsidP="00F76947">
      <w:pPr>
        <w:spacing w:after="0" w:line="360" w:lineRule="exact"/>
        <w:jc w:val="both"/>
        <w:rPr>
          <w:rFonts w:ascii="Microsoft JhengHei UI" w:eastAsia="Microsoft JhengHei UI" w:hAnsi="Microsoft JhengHei UI"/>
          <w:sz w:val="22"/>
          <w:szCs w:val="22"/>
          <w:lang w:bidi="th-TH"/>
        </w:rPr>
      </w:pPr>
      <w:r w:rsidRPr="00F76947">
        <w:rPr>
          <w:rFonts w:ascii="Microsoft JhengHei UI" w:eastAsia="Microsoft JhengHei UI" w:hAnsi="Microsoft JhengHei UI"/>
          <w:sz w:val="22"/>
          <w:szCs w:val="22"/>
          <w:lang w:bidi="th-TH"/>
        </w:rPr>
        <w:t>過去RSV多被認為主要威脅嬰幼兒，但近年證據顯示，在50歲以上族群中同樣可能造成顯著疾病影響，特別是本身已有慢性病者。多項流行病學研究與真實世界資料進一步指出，若個體合併心肺、</w:t>
      </w:r>
      <w:proofErr w:type="gramStart"/>
      <w:r w:rsidRPr="00F76947">
        <w:rPr>
          <w:rFonts w:ascii="Microsoft JhengHei UI" w:eastAsia="Microsoft JhengHei UI" w:hAnsi="Microsoft JhengHei UI"/>
          <w:sz w:val="22"/>
          <w:szCs w:val="22"/>
          <w:lang w:bidi="th-TH"/>
        </w:rPr>
        <w:t>肝腎或代謝</w:t>
      </w:r>
      <w:proofErr w:type="gramEnd"/>
      <w:r w:rsidRPr="00F76947">
        <w:rPr>
          <w:rFonts w:ascii="Microsoft JhengHei UI" w:eastAsia="Microsoft JhengHei UI" w:hAnsi="Microsoft JhengHei UI"/>
          <w:sz w:val="22"/>
          <w:szCs w:val="22"/>
          <w:lang w:bidi="th-TH"/>
        </w:rPr>
        <w:t>相關疾病，感染RSV後出現重症或需住院的機率明顯上升。其中，糖尿病與肥胖等代謝異常狀態，已被確認與RSV相關住院風險有關聯。這類族群因長期免疫反應改變，加上常見的</w:t>
      </w:r>
      <w:proofErr w:type="gramStart"/>
      <w:r w:rsidRPr="00F76947">
        <w:rPr>
          <w:rFonts w:ascii="Microsoft JhengHei UI" w:eastAsia="Microsoft JhengHei UI" w:hAnsi="Microsoft JhengHei UI"/>
          <w:sz w:val="22"/>
          <w:szCs w:val="22"/>
          <w:lang w:bidi="th-TH"/>
        </w:rPr>
        <w:t>多重共病</w:t>
      </w:r>
      <w:proofErr w:type="gramEnd"/>
      <w:r w:rsidRPr="00F76947">
        <w:rPr>
          <w:rFonts w:ascii="Microsoft JhengHei UI" w:eastAsia="Microsoft JhengHei UI" w:hAnsi="Microsoft JhengHei UI"/>
          <w:sz w:val="22"/>
          <w:szCs w:val="22"/>
          <w:lang w:bidi="th-TH"/>
        </w:rPr>
        <w:t>，使得感染後的臨床負擔更加嚴重。呼吸道融合病毒（RSV）感染會大幅增加心血管疾病惡化的風險，主要機制包含誘發全身發炎、加劇血管發炎及提高血栓發生率。心血管疾病患者感染後，面臨急性心臟事件、心衰竭惡化以及住院與死亡的機率顯著上升。</w:t>
      </w:r>
    </w:p>
    <w:p w14:paraId="356AFD9E" w14:textId="77777777" w:rsidR="001C6A9B" w:rsidRPr="00F76947" w:rsidRDefault="001C6A9B" w:rsidP="00F76947">
      <w:pPr>
        <w:spacing w:after="0" w:line="360" w:lineRule="exact"/>
        <w:jc w:val="both"/>
        <w:rPr>
          <w:rFonts w:ascii="Microsoft JhengHei UI" w:eastAsia="Microsoft JhengHei UI" w:hAnsi="Microsoft JhengHei UI"/>
          <w:sz w:val="22"/>
          <w:szCs w:val="22"/>
          <w:lang w:bidi="th-TH"/>
        </w:rPr>
      </w:pPr>
      <w:r w:rsidRPr="00F76947">
        <w:rPr>
          <w:rFonts w:ascii="Microsoft JhengHei UI" w:eastAsia="Microsoft JhengHei UI" w:hAnsi="Microsoft JhengHei UI"/>
          <w:sz w:val="22"/>
          <w:szCs w:val="22"/>
          <w:lang w:bidi="th-TH"/>
        </w:rPr>
        <w:t>感染機制與風險全身性發炎：病毒感染會使體內發炎因子大增，影響心血管系統穩定。</w:t>
      </w:r>
    </w:p>
    <w:p w14:paraId="6490709C" w14:textId="77777777" w:rsidR="001C6A9B" w:rsidRPr="00F76947" w:rsidRDefault="001C6A9B" w:rsidP="00F76947">
      <w:pPr>
        <w:spacing w:after="0" w:line="360" w:lineRule="exact"/>
        <w:jc w:val="both"/>
        <w:rPr>
          <w:rFonts w:ascii="Microsoft JhengHei UI" w:eastAsia="Microsoft JhengHei UI" w:hAnsi="Microsoft JhengHei UI"/>
          <w:sz w:val="22"/>
          <w:szCs w:val="22"/>
          <w:lang w:bidi="th-TH"/>
        </w:rPr>
      </w:pPr>
      <w:r w:rsidRPr="00F76947">
        <w:rPr>
          <w:rFonts w:ascii="Microsoft JhengHei UI" w:eastAsia="Microsoft JhengHei UI" w:hAnsi="Microsoft JhengHei UI"/>
          <w:sz w:val="22"/>
          <w:szCs w:val="22"/>
          <w:lang w:bidi="th-TH"/>
        </w:rPr>
        <w:t>凝血與阻塞：血管發炎容易導致血液凝結，提高心肌梗塞與中風機率。</w:t>
      </w:r>
    </w:p>
    <w:p w14:paraId="143D0530" w14:textId="77777777" w:rsidR="001C6A9B" w:rsidRPr="00F76947" w:rsidRDefault="001C6A9B" w:rsidP="00F76947">
      <w:pPr>
        <w:spacing w:after="0" w:line="360" w:lineRule="exact"/>
        <w:jc w:val="both"/>
        <w:rPr>
          <w:rFonts w:ascii="Microsoft JhengHei UI" w:eastAsia="Microsoft JhengHei UI" w:hAnsi="Microsoft JhengHei UI"/>
          <w:sz w:val="22"/>
          <w:szCs w:val="22"/>
          <w:lang w:bidi="th-TH"/>
        </w:rPr>
      </w:pPr>
      <w:r w:rsidRPr="00F76947">
        <w:rPr>
          <w:rFonts w:ascii="Microsoft JhengHei UI" w:eastAsia="Microsoft JhengHei UI" w:hAnsi="Microsoft JhengHei UI"/>
          <w:sz w:val="22"/>
          <w:szCs w:val="22"/>
          <w:lang w:bidi="th-TH"/>
        </w:rPr>
        <w:t xml:space="preserve">高風險倍數：研究指出，心血管患者若感染 RSV，發生急性心臟事件的風險比一般人高出約 3.5 </w:t>
      </w:r>
      <w:proofErr w:type="gramStart"/>
      <w:r w:rsidRPr="00F76947">
        <w:rPr>
          <w:rFonts w:ascii="Microsoft JhengHei UI" w:eastAsia="Microsoft JhengHei UI" w:hAnsi="Microsoft JhengHei UI"/>
          <w:sz w:val="22"/>
          <w:szCs w:val="22"/>
          <w:lang w:bidi="th-TH"/>
        </w:rPr>
        <w:t>倍</w:t>
      </w:r>
      <w:proofErr w:type="gramEnd"/>
      <w:r w:rsidRPr="00F76947">
        <w:rPr>
          <w:rFonts w:ascii="Microsoft JhengHei UI" w:eastAsia="Microsoft JhengHei UI" w:hAnsi="Microsoft JhengHei UI"/>
          <w:sz w:val="22"/>
          <w:szCs w:val="22"/>
          <w:lang w:bidi="th-TH"/>
        </w:rPr>
        <w:t>。</w:t>
      </w:r>
    </w:p>
    <w:p w14:paraId="03FCC73A" w14:textId="77777777" w:rsidR="001C6A9B" w:rsidRPr="00F76947" w:rsidRDefault="001C6A9B" w:rsidP="00F76947">
      <w:pPr>
        <w:spacing w:after="0" w:line="360" w:lineRule="exact"/>
        <w:jc w:val="both"/>
        <w:rPr>
          <w:rFonts w:ascii="Microsoft JhengHei UI" w:eastAsia="Microsoft JhengHei UI" w:hAnsi="Microsoft JhengHei UI"/>
          <w:sz w:val="22"/>
          <w:szCs w:val="22"/>
          <w:lang w:bidi="th-TH"/>
        </w:rPr>
      </w:pPr>
      <w:r w:rsidRPr="00F76947">
        <w:rPr>
          <w:rFonts w:ascii="Microsoft JhengHei UI" w:eastAsia="Microsoft JhengHei UI" w:hAnsi="Microsoft JhengHei UI"/>
          <w:sz w:val="22"/>
          <w:szCs w:val="22"/>
          <w:lang w:bidi="th-TH"/>
        </w:rPr>
        <w:t>臨床併發症心</w:t>
      </w:r>
      <w:proofErr w:type="gramStart"/>
      <w:r w:rsidRPr="00F76947">
        <w:rPr>
          <w:rFonts w:ascii="Microsoft JhengHei UI" w:eastAsia="Microsoft JhengHei UI" w:hAnsi="Microsoft JhengHei UI"/>
          <w:sz w:val="22"/>
          <w:szCs w:val="22"/>
          <w:lang w:bidi="th-TH"/>
        </w:rPr>
        <w:t>衰竭惡費</w:t>
      </w:r>
      <w:proofErr w:type="gramEnd"/>
      <w:r w:rsidRPr="00F76947">
        <w:rPr>
          <w:rFonts w:ascii="Microsoft JhengHei UI" w:eastAsia="Microsoft JhengHei UI" w:hAnsi="Microsoft JhengHei UI"/>
          <w:sz w:val="22"/>
          <w:szCs w:val="22"/>
          <w:lang w:bidi="th-TH"/>
        </w:rPr>
        <w:t>：呼吸道負荷加重會直接拖垮心臟功能，導致心衰竭急性發作。</w:t>
      </w:r>
    </w:p>
    <w:p w14:paraId="1373A5CF" w14:textId="77777777" w:rsidR="001C6A9B" w:rsidRPr="00F76947" w:rsidRDefault="001C6A9B" w:rsidP="00F76947">
      <w:pPr>
        <w:spacing w:after="0" w:line="360" w:lineRule="exact"/>
        <w:jc w:val="both"/>
        <w:rPr>
          <w:rFonts w:ascii="Microsoft JhengHei UI" w:eastAsia="Microsoft JhengHei UI" w:hAnsi="Microsoft JhengHei UI"/>
          <w:sz w:val="22"/>
          <w:szCs w:val="22"/>
          <w:lang w:bidi="th-TH"/>
        </w:rPr>
      </w:pPr>
      <w:r w:rsidRPr="00F76947">
        <w:rPr>
          <w:rFonts w:ascii="Microsoft JhengHei UI" w:eastAsia="Microsoft JhengHei UI" w:hAnsi="Microsoft JhengHei UI"/>
          <w:sz w:val="22"/>
          <w:szCs w:val="22"/>
          <w:lang w:bidi="th-TH"/>
        </w:rPr>
        <w:t>住院率提高：長者與慢性病患感染後，常伴隨嚴重的下呼吸道與心血管複合併發症。</w:t>
      </w:r>
    </w:p>
    <w:p w14:paraId="56ACB058" w14:textId="77777777" w:rsidR="001C6A9B" w:rsidRPr="00F76947" w:rsidRDefault="001C6A9B" w:rsidP="00F76947">
      <w:pPr>
        <w:spacing w:after="0" w:line="360" w:lineRule="exact"/>
        <w:jc w:val="both"/>
        <w:rPr>
          <w:rFonts w:ascii="Microsoft JhengHei UI" w:eastAsia="Microsoft JhengHei UI" w:hAnsi="Microsoft JhengHei UI"/>
          <w:sz w:val="22"/>
          <w:szCs w:val="22"/>
          <w:lang w:bidi="th-TH"/>
        </w:rPr>
      </w:pPr>
      <w:r w:rsidRPr="00F76947">
        <w:rPr>
          <w:rFonts w:ascii="Microsoft JhengHei UI" w:eastAsia="Microsoft JhengHei UI" w:hAnsi="Microsoft JhengHei UI"/>
          <w:sz w:val="22"/>
          <w:szCs w:val="22"/>
          <w:lang w:bidi="th-TH"/>
        </w:rPr>
        <w:t>會議中將整理相關臨床文獻，進一步聚焦於此族群的風險評估與防治策略，期望提供臨床醫療人員在實務決策上的參考依據。</w:t>
      </w:r>
    </w:p>
    <w:sectPr w:rsidR="001C6A9B" w:rsidRPr="00F76947" w:rsidSect="00E03A20">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F6BBC6" w14:textId="77777777" w:rsidR="00073DB8" w:rsidRDefault="00073DB8" w:rsidP="00AE4323">
      <w:pPr>
        <w:spacing w:after="0" w:line="240" w:lineRule="auto"/>
      </w:pPr>
      <w:r>
        <w:separator/>
      </w:r>
    </w:p>
  </w:endnote>
  <w:endnote w:type="continuationSeparator" w:id="0">
    <w:p w14:paraId="5192F8AE" w14:textId="77777777" w:rsidR="00073DB8" w:rsidRDefault="00073DB8" w:rsidP="00AE43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icrosoft JhengHei UI">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03EFF" w14:textId="77777777" w:rsidR="00073DB8" w:rsidRDefault="00073DB8" w:rsidP="00AE4323">
      <w:pPr>
        <w:spacing w:after="0" w:line="240" w:lineRule="auto"/>
      </w:pPr>
      <w:r>
        <w:separator/>
      </w:r>
    </w:p>
  </w:footnote>
  <w:footnote w:type="continuationSeparator" w:id="0">
    <w:p w14:paraId="24F90A1A" w14:textId="77777777" w:rsidR="00073DB8" w:rsidRDefault="00073DB8" w:rsidP="00AE432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57E"/>
    <w:rsid w:val="00073DB8"/>
    <w:rsid w:val="001C480A"/>
    <w:rsid w:val="001C6A9B"/>
    <w:rsid w:val="001E1194"/>
    <w:rsid w:val="002646C3"/>
    <w:rsid w:val="00277DC9"/>
    <w:rsid w:val="0031757E"/>
    <w:rsid w:val="00446C85"/>
    <w:rsid w:val="004B2EAA"/>
    <w:rsid w:val="005302F9"/>
    <w:rsid w:val="005F1365"/>
    <w:rsid w:val="006050D5"/>
    <w:rsid w:val="00611606"/>
    <w:rsid w:val="00725431"/>
    <w:rsid w:val="007F1BDA"/>
    <w:rsid w:val="00833FFE"/>
    <w:rsid w:val="008715F2"/>
    <w:rsid w:val="009106E8"/>
    <w:rsid w:val="0092760D"/>
    <w:rsid w:val="009A14F2"/>
    <w:rsid w:val="00A13350"/>
    <w:rsid w:val="00AE4323"/>
    <w:rsid w:val="00B70D48"/>
    <w:rsid w:val="00BD2A78"/>
    <w:rsid w:val="00D621B8"/>
    <w:rsid w:val="00E03A20"/>
    <w:rsid w:val="00F45BE7"/>
    <w:rsid w:val="00F769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C5C075"/>
  <w15:chartTrackingRefBased/>
  <w15:docId w15:val="{9D86E9BF-F865-4021-8093-0E1DF0432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31757E"/>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31757E"/>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31757E"/>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31757E"/>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31757E"/>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31757E"/>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31757E"/>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1757E"/>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31757E"/>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31757E"/>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31757E"/>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31757E"/>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31757E"/>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31757E"/>
    <w:rPr>
      <w:rFonts w:eastAsiaTheme="majorEastAsia" w:cstheme="majorBidi"/>
      <w:color w:val="0F4761" w:themeColor="accent1" w:themeShade="BF"/>
    </w:rPr>
  </w:style>
  <w:style w:type="character" w:customStyle="1" w:styleId="60">
    <w:name w:val="標題 6 字元"/>
    <w:basedOn w:val="a0"/>
    <w:link w:val="6"/>
    <w:uiPriority w:val="9"/>
    <w:semiHidden/>
    <w:rsid w:val="0031757E"/>
    <w:rPr>
      <w:rFonts w:eastAsiaTheme="majorEastAsia" w:cstheme="majorBidi"/>
      <w:color w:val="595959" w:themeColor="text1" w:themeTint="A6"/>
    </w:rPr>
  </w:style>
  <w:style w:type="character" w:customStyle="1" w:styleId="70">
    <w:name w:val="標題 7 字元"/>
    <w:basedOn w:val="a0"/>
    <w:link w:val="7"/>
    <w:uiPriority w:val="9"/>
    <w:semiHidden/>
    <w:rsid w:val="0031757E"/>
    <w:rPr>
      <w:rFonts w:eastAsiaTheme="majorEastAsia" w:cstheme="majorBidi"/>
      <w:color w:val="595959" w:themeColor="text1" w:themeTint="A6"/>
    </w:rPr>
  </w:style>
  <w:style w:type="character" w:customStyle="1" w:styleId="80">
    <w:name w:val="標題 8 字元"/>
    <w:basedOn w:val="a0"/>
    <w:link w:val="8"/>
    <w:uiPriority w:val="9"/>
    <w:semiHidden/>
    <w:rsid w:val="0031757E"/>
    <w:rPr>
      <w:rFonts w:eastAsiaTheme="majorEastAsia" w:cstheme="majorBidi"/>
      <w:color w:val="272727" w:themeColor="text1" w:themeTint="D8"/>
    </w:rPr>
  </w:style>
  <w:style w:type="character" w:customStyle="1" w:styleId="90">
    <w:name w:val="標題 9 字元"/>
    <w:basedOn w:val="a0"/>
    <w:link w:val="9"/>
    <w:uiPriority w:val="9"/>
    <w:semiHidden/>
    <w:rsid w:val="0031757E"/>
    <w:rPr>
      <w:rFonts w:eastAsiaTheme="majorEastAsia" w:cstheme="majorBidi"/>
      <w:color w:val="272727" w:themeColor="text1" w:themeTint="D8"/>
    </w:rPr>
  </w:style>
  <w:style w:type="paragraph" w:styleId="a3">
    <w:name w:val="Title"/>
    <w:basedOn w:val="a"/>
    <w:next w:val="a"/>
    <w:link w:val="a4"/>
    <w:uiPriority w:val="10"/>
    <w:qFormat/>
    <w:rsid w:val="0031757E"/>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31757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1757E"/>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31757E"/>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31757E"/>
    <w:pPr>
      <w:spacing w:before="160"/>
      <w:jc w:val="center"/>
    </w:pPr>
    <w:rPr>
      <w:i/>
      <w:iCs/>
      <w:color w:val="404040" w:themeColor="text1" w:themeTint="BF"/>
    </w:rPr>
  </w:style>
  <w:style w:type="character" w:customStyle="1" w:styleId="a8">
    <w:name w:val="引文 字元"/>
    <w:basedOn w:val="a0"/>
    <w:link w:val="a7"/>
    <w:uiPriority w:val="29"/>
    <w:rsid w:val="0031757E"/>
    <w:rPr>
      <w:i/>
      <w:iCs/>
      <w:color w:val="404040" w:themeColor="text1" w:themeTint="BF"/>
    </w:rPr>
  </w:style>
  <w:style w:type="paragraph" w:styleId="a9">
    <w:name w:val="List Paragraph"/>
    <w:basedOn w:val="a"/>
    <w:uiPriority w:val="34"/>
    <w:qFormat/>
    <w:rsid w:val="0031757E"/>
    <w:pPr>
      <w:ind w:left="720"/>
      <w:contextualSpacing/>
    </w:pPr>
  </w:style>
  <w:style w:type="character" w:styleId="aa">
    <w:name w:val="Intense Emphasis"/>
    <w:basedOn w:val="a0"/>
    <w:uiPriority w:val="21"/>
    <w:qFormat/>
    <w:rsid w:val="0031757E"/>
    <w:rPr>
      <w:i/>
      <w:iCs/>
      <w:color w:val="0F4761" w:themeColor="accent1" w:themeShade="BF"/>
    </w:rPr>
  </w:style>
  <w:style w:type="paragraph" w:styleId="ab">
    <w:name w:val="Intense Quote"/>
    <w:basedOn w:val="a"/>
    <w:next w:val="a"/>
    <w:link w:val="ac"/>
    <w:uiPriority w:val="30"/>
    <w:qFormat/>
    <w:rsid w:val="003175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31757E"/>
    <w:rPr>
      <w:i/>
      <w:iCs/>
      <w:color w:val="0F4761" w:themeColor="accent1" w:themeShade="BF"/>
    </w:rPr>
  </w:style>
  <w:style w:type="character" w:styleId="ad">
    <w:name w:val="Intense Reference"/>
    <w:basedOn w:val="a0"/>
    <w:uiPriority w:val="32"/>
    <w:qFormat/>
    <w:rsid w:val="0031757E"/>
    <w:rPr>
      <w:b/>
      <w:bCs/>
      <w:smallCaps/>
      <w:color w:val="0F4761" w:themeColor="accent1" w:themeShade="BF"/>
      <w:spacing w:val="5"/>
    </w:rPr>
  </w:style>
  <w:style w:type="paragraph" w:styleId="ae">
    <w:name w:val="header"/>
    <w:basedOn w:val="a"/>
    <w:link w:val="af"/>
    <w:uiPriority w:val="99"/>
    <w:unhideWhenUsed/>
    <w:rsid w:val="00AE4323"/>
    <w:pPr>
      <w:tabs>
        <w:tab w:val="center" w:pos="4153"/>
        <w:tab w:val="right" w:pos="8306"/>
      </w:tabs>
      <w:snapToGrid w:val="0"/>
    </w:pPr>
    <w:rPr>
      <w:sz w:val="20"/>
      <w:szCs w:val="20"/>
    </w:rPr>
  </w:style>
  <w:style w:type="character" w:customStyle="1" w:styleId="af">
    <w:name w:val="頁首 字元"/>
    <w:basedOn w:val="a0"/>
    <w:link w:val="ae"/>
    <w:uiPriority w:val="99"/>
    <w:rsid w:val="00AE4323"/>
    <w:rPr>
      <w:sz w:val="20"/>
      <w:szCs w:val="20"/>
    </w:rPr>
  </w:style>
  <w:style w:type="paragraph" w:styleId="af0">
    <w:name w:val="footer"/>
    <w:basedOn w:val="a"/>
    <w:link w:val="af1"/>
    <w:uiPriority w:val="99"/>
    <w:unhideWhenUsed/>
    <w:rsid w:val="00AE4323"/>
    <w:pPr>
      <w:tabs>
        <w:tab w:val="center" w:pos="4153"/>
        <w:tab w:val="right" w:pos="8306"/>
      </w:tabs>
      <w:snapToGrid w:val="0"/>
    </w:pPr>
    <w:rPr>
      <w:sz w:val="20"/>
      <w:szCs w:val="20"/>
    </w:rPr>
  </w:style>
  <w:style w:type="character" w:customStyle="1" w:styleId="af1">
    <w:name w:val="頁尾 字元"/>
    <w:basedOn w:val="a0"/>
    <w:link w:val="af0"/>
    <w:uiPriority w:val="99"/>
    <w:rsid w:val="00AE432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691</Words>
  <Characters>3943</Characters>
  <Application>Microsoft Office Word</Application>
  <DocSecurity>0</DocSecurity>
  <Lines>32</Lines>
  <Paragraphs>9</Paragraphs>
  <ScaleCrop>false</ScaleCrop>
  <Company/>
  <LinksUpToDate>false</LinksUpToDate>
  <CharactersWithSpaces>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Asus</cp:lastModifiedBy>
  <cp:revision>8</cp:revision>
  <dcterms:created xsi:type="dcterms:W3CDTF">2026-07-26T13:47:00Z</dcterms:created>
  <dcterms:modified xsi:type="dcterms:W3CDTF">2026-07-26T14:16:00Z</dcterms:modified>
</cp:coreProperties>
</file>